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-534979</wp:posOffset>
                </wp:positionH>
                <wp:positionV relativeFrom="paragraph">
                  <wp:posOffset>0</wp:posOffset>
                </wp:positionV>
                <wp:extent cx="5934710" cy="476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83380" y="3760920"/>
                          <a:ext cx="5925240" cy="38160"/>
                        </a:xfrm>
                        <a:custGeom>
                          <a:rect b="b" l="l" r="r" t="t"/>
                          <a:pathLst>
                            <a:path extrusionOk="0" h="60" w="9331">
                              <a:moveTo>
                                <a:pt x="0" y="35"/>
                              </a:moveTo>
                              <a:lnTo>
                                <a:pt x="0" y="30"/>
                              </a:lnTo>
                              <a:lnTo>
                                <a:pt x="9330" y="0"/>
                              </a:lnTo>
                              <a:lnTo>
                                <a:pt x="9330" y="5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0" y="50"/>
                              </a:moveTo>
                              <a:lnTo>
                                <a:pt x="0" y="40"/>
                              </a:lnTo>
                              <a:lnTo>
                                <a:pt x="9330" y="10"/>
                              </a:lnTo>
                              <a:lnTo>
                                <a:pt x="9330" y="20"/>
                              </a:lnTo>
                              <a:lnTo>
                                <a:pt x="0" y="50"/>
                              </a:lnTo>
                              <a:close/>
                              <a:moveTo>
                                <a:pt x="0" y="60"/>
                              </a:moveTo>
                              <a:lnTo>
                                <a:pt x="0" y="55"/>
                              </a:lnTo>
                              <a:lnTo>
                                <a:pt x="9330" y="25"/>
                              </a:lnTo>
                              <a:lnTo>
                                <a:pt x="9330" y="3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-534979</wp:posOffset>
                </wp:positionH>
                <wp:positionV relativeFrom="paragraph">
                  <wp:posOffset>0</wp:posOffset>
                </wp:positionV>
                <wp:extent cx="5934710" cy="476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471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ATA EXAME DE QUALIFICAÇÃO – CURSO DE MESTRADO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pageBreakBefore w:val="0"/>
        <w:widowControl w:val="1"/>
        <w:shd w:fill="ffffff" w:val="clear"/>
        <w:spacing w:after="0" w:before="0" w:line="340" w:lineRule="auto"/>
        <w:ind w:firstLine="709"/>
        <w:jc w:val="both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No dia 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rtl w:val="0"/>
        </w:rPr>
        <w:t xml:space="preserve">XXXXXXXXX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de 202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, às 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horas, por videoconferência, reuniu-se a Comissão do Exame de Qualificação de artigo da aluna 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rtl w:val="0"/>
        </w:rPr>
        <w:t xml:space="preserve">XXXXXXXXXXXXXXXXXXXXXXXXXX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, formada pelos seguintes Membros: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  <w:highlight w:val="white"/>
          <w:rtl w:val="0"/>
        </w:rPr>
        <w:t xml:space="preserve">Prof. Dr.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ff0000"/>
          <w:sz w:val="22"/>
          <w:szCs w:val="22"/>
          <w:highlight w:val="white"/>
          <w:rtl w:val="0"/>
        </w:rPr>
        <w:t xml:space="preserve">XXXXXXXXXXX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color w:val="000000"/>
          <w:sz w:val="22"/>
          <w:szCs w:val="22"/>
          <w:highlight w:val="white"/>
          <w:rtl w:val="0"/>
        </w:rPr>
        <w:t xml:space="preserve"> (Presidente),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Profa. Dra 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highlight w:val="white"/>
          <w:rtl w:val="0"/>
        </w:rPr>
        <w:t xml:space="preserve">XXXXXXXXXXX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, Profa. Dra 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highlight w:val="white"/>
          <w:rtl w:val="0"/>
        </w:rPr>
        <w:t xml:space="preserve">XXXXXXXXXXX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e Prof. Dr. 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highlight w:val="white"/>
          <w:rtl w:val="0"/>
        </w:rPr>
        <w:t xml:space="preserve">XXXXXXXXXXX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 projeto é orientado pe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 Prof. Dr. 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highlight w:val="white"/>
          <w:rtl w:val="0"/>
        </w:rPr>
        <w:t xml:space="preserve">XXXXXXXXXXX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 coorientado pela Profa. Dra. 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highlight w:val="white"/>
          <w:rtl w:val="0"/>
        </w:rPr>
        <w:t xml:space="preserve">XXXXXXXXXXX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Além do exemplar do projeto de dissertação, a aluna realizou apresentação formal do projeto de pesquisa intitulado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highlight w:val="white"/>
          <w:rtl w:val="0"/>
        </w:rPr>
        <w:t xml:space="preserve">XXXXXXXXXXX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highlight w:val="white"/>
          <w:rtl w:val="0"/>
        </w:rPr>
        <w:t xml:space="preserve">XXXXXXXXXXX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highlight w:val="white"/>
          <w:rtl w:val="0"/>
        </w:rPr>
        <w:t xml:space="preserve">XXXXXXXXXXX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highlight w:val="white"/>
          <w:rtl w:val="0"/>
        </w:rPr>
        <w:t xml:space="preserve">XXXXXXXXXXX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highlight w:val="white"/>
          <w:rtl w:val="0"/>
        </w:rPr>
        <w:t xml:space="preserve">XXXXXXXXXXX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highlight w:val="white"/>
          <w:rtl w:val="0"/>
        </w:rPr>
        <w:t xml:space="preserve">XXXXXXXXXXX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color w:val="ff0000"/>
          <w:sz w:val="22"/>
          <w:szCs w:val="22"/>
          <w:highlight w:val="white"/>
          <w:rtl w:val="0"/>
        </w:rPr>
        <w:t xml:space="preserve">XXXXXXXXXXX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”,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e a seguir, o Presidente ofereceu a palavra aos membros da Comissão para arguição, comentários e/ou sugestões sobre possíveis correções do projeto apresentado.  Após a discussão necessária, a Comissão considerou a qualidade do manuscrito/artigo suficiente para avaliação da Qualificação, o que resultou em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APROVAÇÃO/REPROVAÇÃO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￼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no Exame de Qualificação.  A presente Ata vai assinada pelos membros da Comissão Examinadora.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pageBreakBefore w:val="0"/>
        <w:widowControl w:val="1"/>
        <w:shd w:fill="ffffff" w:val="clear"/>
        <w:spacing w:after="0" w:before="0" w:line="340" w:lineRule="auto"/>
        <w:jc w:val="both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pageBreakBefore w:val="0"/>
        <w:widowControl w:val="1"/>
        <w:shd w:fill="ffffff" w:val="clear"/>
        <w:spacing w:after="0" w:before="0" w:line="340" w:lineRule="auto"/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 A qualificação em epígrafe foi realizada integralmente por videoconferência (com som e imagem), envolvendo a Banca Examinadora e o(a) discente, o que possibilitou realizar a discussão acadêmica sobre o objeto de estudo. A qualificação assim ocorreu em virtude da suspensão das atividades acadêmicas presenciais, adotada pelo Consórcio Pernambuco Universitas e os Institutos Federais do Estado de Pernambuco (UPE, UFPE, UFRPE, IFPE, IFR Sertão, UNICAP e UNIVASF), por período indeterminado, considerando a pandemia do novo Coronavírus (COVID-19) e conforme disposto na resolução 19/2020 da Universidade Federal de Pernambuco.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40" w:lineRule="auto"/>
        <w:jc w:val="right"/>
        <w:rPr/>
      </w:pPr>
      <w:r w:rsidDel="00000000" w:rsidR="00000000" w:rsidRPr="00000000">
        <w:rPr>
          <w:rtl w:val="0"/>
        </w:rPr>
        <w:t xml:space="preserve">Recife, </w:t>
      </w:r>
      <w:r w:rsidDel="00000000" w:rsidR="00000000" w:rsidRPr="00000000">
        <w:rPr>
          <w:color w:val="ff0000"/>
          <w:highlight w:val="white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highlight w:val="white"/>
          <w:rtl w:val="0"/>
        </w:rPr>
        <w:t xml:space="preserve">XXXXXXXXXXX</w:t>
      </w:r>
      <w:r w:rsidDel="00000000" w:rsidR="00000000" w:rsidRPr="00000000">
        <w:rPr>
          <w:rtl w:val="0"/>
        </w:rPr>
        <w:t xml:space="preserve"> de 202</w:t>
      </w:r>
      <w:r w:rsidDel="00000000" w:rsidR="00000000" w:rsidRPr="00000000">
        <w:rPr>
          <w:color w:val="ff0000"/>
          <w:highlight w:val="white"/>
          <w:rtl w:val="0"/>
        </w:rPr>
        <w:t xml:space="preserve">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before="0" w:lineRule="auto"/>
        <w:ind w:left="302" w:right="18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COMISSÃO EXAMINADORA</w:t>
      </w:r>
    </w:p>
    <w:tbl>
      <w:tblPr>
        <w:tblStyle w:val="Table1"/>
        <w:tblW w:w="8777.0" w:type="dxa"/>
        <w:jc w:val="left"/>
        <w:tblInd w:w="10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955"/>
        <w:gridCol w:w="3822"/>
        <w:tblGridChange w:id="0">
          <w:tblGrid>
            <w:gridCol w:w="4955"/>
            <w:gridCol w:w="3822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01" w:lineRule="auto"/>
              <w:ind w:left="200" w:right="18" w:firstLine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Prof. Dr. </w:t>
            </w: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XXXXXXXXXXX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03" w:lineRule="auto"/>
              <w:ind w:left="514" w:right="18" w:firstLine="0"/>
              <w:jc w:val="righ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03" w:lineRule="auto"/>
              <w:ind w:left="514" w:right="18"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01" w:lineRule="auto"/>
              <w:ind w:left="200" w:right="18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Profa. Dra </w:t>
            </w: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XXXXXXXXXXX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03" w:lineRule="auto"/>
              <w:ind w:left="514" w:right="18" w:firstLine="0"/>
              <w:jc w:val="righ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03" w:lineRule="auto"/>
              <w:ind w:left="514" w:right="18"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60" w:lineRule="auto"/>
              <w:ind w:left="200" w:right="18" w:firstLine="0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Prof. Dr. </w:t>
            </w: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XXXXXXXXXXX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03" w:lineRule="auto"/>
              <w:ind w:left="514" w:right="18" w:firstLine="0"/>
              <w:jc w:val="righ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03" w:lineRule="auto"/>
              <w:ind w:left="514" w:right="18"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58" w:lineRule="auto"/>
              <w:ind w:left="200" w:right="18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Prof. Dr. </w:t>
            </w: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XXXXXXXXXXX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03" w:lineRule="auto"/>
              <w:ind w:left="514" w:right="18" w:firstLine="0"/>
              <w:jc w:val="righ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03" w:lineRule="auto"/>
              <w:ind w:left="514" w:right="18" w:firstLine="0"/>
              <w:jc w:val="righ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2" w:lineRule="auto"/>
              <w:ind w:left="200" w:right="18" w:firstLine="0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u w:val="single"/>
                <w:rtl w:val="0"/>
              </w:rPr>
              <w:t xml:space="preserve">CANDIDATO(A) A QUALIFICAÇÃO: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58" w:lineRule="auto"/>
              <w:ind w:left="200" w:right="18" w:firstLine="0"/>
              <w:rPr/>
            </w:pP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XXXXXXXXXXX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03" w:lineRule="auto"/>
              <w:ind w:left="514" w:right="18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203" w:lineRule="auto"/>
              <w:ind w:left="514" w:right="18" w:firstLine="0"/>
              <w:jc w:val="right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line="340" w:lineRule="auto"/>
        <w:jc w:val="left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before="93" w:line="240" w:lineRule="auto"/>
      <w:ind w:left="360" w:firstLine="0"/>
      <w:rPr/>
    </w:pPr>
    <w:bookmarkStart w:colFirst="0" w:colLast="0" w:name="_gjdgxs" w:id="0"/>
    <w:bookmarkEnd w:id="0"/>
    <w:r w:rsidDel="00000000" w:rsidR="00000000" w:rsidRPr="00000000">
      <w:rPr>
        <w:rFonts w:ascii="Arial MT" w:cs="Arial MT" w:eastAsia="Arial MT" w:hAnsi="Arial MT"/>
        <w:sz w:val="21"/>
        <w:szCs w:val="21"/>
        <w:vertAlign w:val="superscript"/>
        <w:rtl w:val="0"/>
      </w:rPr>
      <w:t xml:space="preserve">1</w:t>
    </w:r>
    <w:r w:rsidDel="00000000" w:rsidR="00000000" w:rsidRPr="00000000">
      <w:rPr>
        <w:rFonts w:ascii="Arial MT" w:cs="Arial MT" w:eastAsia="Arial MT" w:hAnsi="Arial MT"/>
        <w:sz w:val="20"/>
        <w:szCs w:val="20"/>
        <w:rtl w:val="0"/>
      </w:rPr>
      <w:t xml:space="preserve">Av. Prof. Moraes Rego, s/n - Cidade Universitária, Recife-PE – Brasil, 50670-901, Departamento de Histologia e Embriologia – UFPE. Fone: (81) 2126.8515. Sítio: https://</w:t>
    </w:r>
    <w:hyperlink r:id="rId1"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www.ufpe.br/ppgm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498.0" w:type="dxa"/>
      <w:jc w:val="left"/>
      <w:tblInd w:w="-147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2836"/>
      <w:gridCol w:w="6662"/>
      <w:tblGridChange w:id="0">
        <w:tblGrid>
          <w:gridCol w:w="2836"/>
          <w:gridCol w:w="6662"/>
        </w:tblGrid>
      </w:tblGridChange>
    </w:tblGrid>
    <w:tr>
      <w:trPr>
        <w:cantSplit w:val="0"/>
        <w:trHeight w:val="1252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-108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457325" cy="94742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9474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1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spacing w:after="0" w:before="92" w:line="352" w:lineRule="auto"/>
            <w:ind w:left="0" w:right="1622" w:firstLine="0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U</w:t>
          </w:r>
          <w:r w:rsidDel="00000000" w:rsidR="00000000" w:rsidRPr="00000000">
            <w:rPr>
              <w:rFonts w:ascii="Times New Roman" w:cs="Times New Roman" w:eastAsia="Times New Roman" w:hAnsi="Times New Roman"/>
              <w:sz w:val="17"/>
              <w:szCs w:val="17"/>
              <w:rtl w:val="0"/>
            </w:rPr>
            <w:t xml:space="preserve">NIVERSIDADE 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F</w:t>
          </w:r>
          <w:r w:rsidDel="00000000" w:rsidR="00000000" w:rsidRPr="00000000">
            <w:rPr>
              <w:rFonts w:ascii="Times New Roman" w:cs="Times New Roman" w:eastAsia="Times New Roman" w:hAnsi="Times New Roman"/>
              <w:sz w:val="17"/>
              <w:szCs w:val="17"/>
              <w:rtl w:val="0"/>
            </w:rPr>
            <w:t xml:space="preserve">EDERAL 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D</w:t>
          </w:r>
          <w:r w:rsidDel="00000000" w:rsidR="00000000" w:rsidRPr="00000000">
            <w:rPr>
              <w:rFonts w:ascii="Times New Roman" w:cs="Times New Roman" w:eastAsia="Times New Roman" w:hAnsi="Times New Roman"/>
              <w:sz w:val="17"/>
              <w:szCs w:val="17"/>
              <w:rtl w:val="0"/>
            </w:rPr>
            <w:t xml:space="preserve">E 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P</w:t>
          </w:r>
          <w:r w:rsidDel="00000000" w:rsidR="00000000" w:rsidRPr="00000000">
            <w:rPr>
              <w:rFonts w:ascii="Times New Roman" w:cs="Times New Roman" w:eastAsia="Times New Roman" w:hAnsi="Times New Roman"/>
              <w:sz w:val="17"/>
              <w:szCs w:val="17"/>
              <w:rtl w:val="0"/>
            </w:rPr>
            <w:t xml:space="preserve">ERNAMBUCO 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(UFPE) C</w:t>
          </w:r>
          <w:r w:rsidDel="00000000" w:rsidR="00000000" w:rsidRPr="00000000">
            <w:rPr>
              <w:rFonts w:ascii="Times New Roman" w:cs="Times New Roman" w:eastAsia="Times New Roman" w:hAnsi="Times New Roman"/>
              <w:sz w:val="17"/>
              <w:szCs w:val="17"/>
              <w:rtl w:val="0"/>
            </w:rPr>
            <w:t xml:space="preserve">ENTRO 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D</w:t>
          </w:r>
          <w:r w:rsidDel="00000000" w:rsidR="00000000" w:rsidRPr="00000000">
            <w:rPr>
              <w:rFonts w:ascii="Times New Roman" w:cs="Times New Roman" w:eastAsia="Times New Roman" w:hAnsi="Times New Roman"/>
              <w:sz w:val="17"/>
              <w:szCs w:val="17"/>
              <w:rtl w:val="0"/>
            </w:rPr>
            <w:t xml:space="preserve">E 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B</w:t>
          </w:r>
          <w:r w:rsidDel="00000000" w:rsidR="00000000" w:rsidRPr="00000000">
            <w:rPr>
              <w:rFonts w:ascii="Times New Roman" w:cs="Times New Roman" w:eastAsia="Times New Roman" w:hAnsi="Times New Roman"/>
              <w:sz w:val="17"/>
              <w:szCs w:val="17"/>
              <w:rtl w:val="0"/>
            </w:rPr>
            <w:t xml:space="preserve">IOCIÊNCIA 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(CB)</w:t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20" w:before="120" w:line="240" w:lineRule="auto"/>
            <w:ind w:left="0" w:right="0" w:firstLine="0"/>
            <w:jc w:val="both"/>
            <w:rPr>
              <w:rFonts w:ascii="Times New Roman" w:cs="Times New Roman" w:eastAsia="Times New Roman" w:hAnsi="Times New Roman"/>
              <w:smallCaps w:val="1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P</w:t>
          </w:r>
          <w:r w:rsidDel="00000000" w:rsidR="00000000" w:rsidRPr="00000000">
            <w:rPr>
              <w:rFonts w:ascii="Times New Roman" w:cs="Times New Roman" w:eastAsia="Times New Roman" w:hAnsi="Times New Roman"/>
              <w:sz w:val="17"/>
              <w:szCs w:val="17"/>
              <w:rtl w:val="0"/>
            </w:rPr>
            <w:t xml:space="preserve">ROGRAMA 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D</w:t>
          </w:r>
          <w:r w:rsidDel="00000000" w:rsidR="00000000" w:rsidRPr="00000000">
            <w:rPr>
              <w:rFonts w:ascii="Times New Roman" w:cs="Times New Roman" w:eastAsia="Times New Roman" w:hAnsi="Times New Roman"/>
              <w:sz w:val="17"/>
              <w:szCs w:val="17"/>
              <w:rtl w:val="0"/>
            </w:rPr>
            <w:t xml:space="preserve">E 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P</w:t>
          </w:r>
          <w:r w:rsidDel="00000000" w:rsidR="00000000" w:rsidRPr="00000000">
            <w:rPr>
              <w:rFonts w:ascii="Times New Roman" w:cs="Times New Roman" w:eastAsia="Times New Roman" w:hAnsi="Times New Roman"/>
              <w:sz w:val="17"/>
              <w:szCs w:val="17"/>
              <w:rtl w:val="0"/>
            </w:rPr>
            <w:t xml:space="preserve">ÓS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-G</w:t>
          </w:r>
          <w:r w:rsidDel="00000000" w:rsidR="00000000" w:rsidRPr="00000000">
            <w:rPr>
              <w:rFonts w:ascii="Times New Roman" w:cs="Times New Roman" w:eastAsia="Times New Roman" w:hAnsi="Times New Roman"/>
              <w:sz w:val="17"/>
              <w:szCs w:val="17"/>
              <w:rtl w:val="0"/>
            </w:rPr>
            <w:t xml:space="preserve">RADUAÇÃO 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E</w:t>
          </w:r>
          <w:r w:rsidDel="00000000" w:rsidR="00000000" w:rsidRPr="00000000">
            <w:rPr>
              <w:rFonts w:ascii="Times New Roman" w:cs="Times New Roman" w:eastAsia="Times New Roman" w:hAnsi="Times New Roman"/>
              <w:sz w:val="17"/>
              <w:szCs w:val="17"/>
              <w:rtl w:val="0"/>
            </w:rPr>
            <w:t xml:space="preserve">M 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M</w:t>
          </w:r>
          <w:r w:rsidDel="00000000" w:rsidR="00000000" w:rsidRPr="00000000">
            <w:rPr>
              <w:rFonts w:ascii="Times New Roman" w:cs="Times New Roman" w:eastAsia="Times New Roman" w:hAnsi="Times New Roman"/>
              <w:sz w:val="17"/>
              <w:szCs w:val="17"/>
              <w:rtl w:val="0"/>
            </w:rPr>
            <w:t xml:space="preserve">ORFOTECNOLOGIA </w:t>
          </w:r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(PPGM)¹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pe.br/ppg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