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79" w:rsidRDefault="00DB2179">
      <w:pPr>
        <w:pStyle w:val="Ttulo2"/>
        <w:ind w:left="1800" w:hanging="1800"/>
        <w:jc w:val="center"/>
      </w:pPr>
      <w:r>
        <w:t>UNIVERSIDADE FEDERAL DE PERNAMBUCO</w:t>
      </w:r>
    </w:p>
    <w:p w:rsidR="00DB2179" w:rsidRDefault="005F04E0">
      <w:pPr>
        <w:pStyle w:val="Ttulo2"/>
        <w:ind w:left="1800" w:hanging="1800"/>
        <w:jc w:val="center"/>
      </w:pPr>
      <w:r>
        <w:t>MESTRADO PROFISSIONAL EM ADMINISTRAÇÃO</w:t>
      </w:r>
    </w:p>
    <w:p w:rsidR="00DB2179" w:rsidRDefault="00DB2179">
      <w:pPr>
        <w:pStyle w:val="Ttulo2"/>
        <w:ind w:left="1800" w:hanging="1800"/>
        <w:jc w:val="center"/>
      </w:pPr>
    </w:p>
    <w:p w:rsidR="00DB2179" w:rsidRDefault="00DB2179">
      <w:pPr>
        <w:pStyle w:val="Ttulo2"/>
        <w:ind w:left="1800" w:hanging="1800"/>
        <w:jc w:val="center"/>
      </w:pPr>
    </w:p>
    <w:p w:rsidR="00C54B46" w:rsidRPr="003C7DC8" w:rsidRDefault="00C54B46">
      <w:pPr>
        <w:pStyle w:val="Ttulo2"/>
        <w:ind w:left="1800" w:hanging="1800"/>
        <w:jc w:val="center"/>
      </w:pPr>
      <w:r w:rsidRPr="003C7DC8">
        <w:t>DISCIPLINA:</w:t>
      </w:r>
    </w:p>
    <w:p w:rsidR="00C54B46" w:rsidRPr="003C7DC8" w:rsidRDefault="005F04E0">
      <w:pPr>
        <w:pStyle w:val="Ttulo2"/>
        <w:jc w:val="center"/>
      </w:pPr>
      <w:r>
        <w:t>ESTRATÉGIA E COMPETITIVIDADE NAS EMPRESAS</w:t>
      </w:r>
    </w:p>
    <w:p w:rsidR="00C54B46" w:rsidRPr="003C7DC8" w:rsidRDefault="00C54B46">
      <w:pPr>
        <w:jc w:val="both"/>
      </w:pPr>
    </w:p>
    <w:p w:rsidR="00C54B46" w:rsidRDefault="00C54B46">
      <w:pPr>
        <w:jc w:val="both"/>
      </w:pPr>
      <w:r w:rsidRPr="003C7DC8">
        <w:t>PROFESSOR</w:t>
      </w:r>
      <w:r w:rsidR="00962B9B">
        <w:t>:</w:t>
      </w:r>
      <w:r w:rsidR="00BF662F">
        <w:t xml:space="preserve"> </w:t>
      </w:r>
      <w:r w:rsidR="00BF662F" w:rsidRPr="003C7DC8">
        <w:t>Eduardo de Aquino Lucena</w:t>
      </w:r>
    </w:p>
    <w:p w:rsidR="00C54B46" w:rsidRPr="003C7DC8" w:rsidRDefault="00613DF2">
      <w:pPr>
        <w:jc w:val="both"/>
      </w:pPr>
      <w:r>
        <w:t>Carga horária: 3</w:t>
      </w:r>
      <w:r w:rsidR="00C54B46" w:rsidRPr="003C7DC8">
        <w:t>0h</w:t>
      </w:r>
      <w:r w:rsidR="002A054B">
        <w:t>oras-</w:t>
      </w:r>
      <w:r w:rsidR="00C54B46" w:rsidRPr="003C7DC8">
        <w:t>aula</w:t>
      </w:r>
    </w:p>
    <w:p w:rsidR="00C54B46" w:rsidRPr="003C7DC8" w:rsidRDefault="00C54B46">
      <w:pPr>
        <w:jc w:val="both"/>
      </w:pPr>
      <w:r w:rsidRPr="003C7DC8">
        <w:t>Período:</w:t>
      </w:r>
      <w:r w:rsidR="00BF662F">
        <w:t xml:space="preserve"> </w:t>
      </w:r>
      <w:r w:rsidR="00962B9B">
        <w:t>De 14/12/</w:t>
      </w:r>
      <w:r w:rsidR="005F04E0">
        <w:t xml:space="preserve">18 a </w:t>
      </w:r>
      <w:r w:rsidR="00962B9B">
        <w:t>08/02/</w:t>
      </w:r>
      <w:r w:rsidR="005F04E0">
        <w:t>19</w:t>
      </w:r>
    </w:p>
    <w:p w:rsidR="00C54B46" w:rsidRPr="003C7DC8" w:rsidRDefault="00C54B46">
      <w:pPr>
        <w:jc w:val="both"/>
      </w:pPr>
    </w:p>
    <w:p w:rsidR="00C54B46" w:rsidRPr="00ED2C90" w:rsidRDefault="00C54B46">
      <w:pPr>
        <w:pStyle w:val="Ttulo1"/>
        <w:rPr>
          <w:sz w:val="36"/>
          <w:szCs w:val="36"/>
        </w:rPr>
      </w:pPr>
      <w:r w:rsidRPr="00ED2C90">
        <w:rPr>
          <w:sz w:val="36"/>
          <w:szCs w:val="36"/>
        </w:rPr>
        <w:t>PLANO DE ENSINO</w:t>
      </w:r>
    </w:p>
    <w:p w:rsidR="00C54B46" w:rsidRDefault="00C54B46">
      <w:pPr>
        <w:jc w:val="both"/>
      </w:pPr>
    </w:p>
    <w:p w:rsidR="002C23DB" w:rsidRPr="00D60586" w:rsidRDefault="002C23DB">
      <w:pPr>
        <w:jc w:val="both"/>
        <w:rPr>
          <w:b/>
        </w:rPr>
      </w:pPr>
      <w:proofErr w:type="gramStart"/>
      <w:r w:rsidRPr="00D60586">
        <w:rPr>
          <w:b/>
        </w:rPr>
        <w:t>1</w:t>
      </w:r>
      <w:proofErr w:type="gramEnd"/>
      <w:r w:rsidRPr="00D60586">
        <w:rPr>
          <w:b/>
        </w:rPr>
        <w:t xml:space="preserve">  EMENTA:</w:t>
      </w:r>
    </w:p>
    <w:p w:rsidR="002C23DB" w:rsidRDefault="00D60586">
      <w:pPr>
        <w:jc w:val="both"/>
      </w:pPr>
      <w:r>
        <w:t xml:space="preserve">Conceito de estratégia. </w:t>
      </w:r>
      <w:r w:rsidR="00B674B1">
        <w:t>Ambiente externo: ambiente</w:t>
      </w:r>
      <w:r w:rsidR="002C23DB">
        <w:t xml:space="preserve"> geral, da indústria e dos concorrentes. Ambiente interno: recursos, capacitações, competências e vantagens competitivas</w:t>
      </w:r>
      <w:r>
        <w:t xml:space="preserve">. Estratégia como prática. Estratégia, processo e </w:t>
      </w:r>
      <w:r w:rsidR="00B51600">
        <w:t>temporalidade.</w:t>
      </w:r>
    </w:p>
    <w:p w:rsidR="002C23DB" w:rsidRDefault="002C23DB">
      <w:pPr>
        <w:jc w:val="both"/>
      </w:pPr>
    </w:p>
    <w:p w:rsidR="002C23DB" w:rsidRPr="003C7DC8" w:rsidRDefault="002C23DB">
      <w:pPr>
        <w:jc w:val="both"/>
      </w:pPr>
    </w:p>
    <w:p w:rsidR="00C54B46" w:rsidRPr="003C7DC8" w:rsidRDefault="00D60586">
      <w:pPr>
        <w:jc w:val="both"/>
        <w:rPr>
          <w:b/>
        </w:rPr>
      </w:pPr>
      <w:proofErr w:type="gramStart"/>
      <w:r>
        <w:rPr>
          <w:b/>
        </w:rPr>
        <w:t>2</w:t>
      </w:r>
      <w:proofErr w:type="gramEnd"/>
      <w:r>
        <w:rPr>
          <w:b/>
        </w:rPr>
        <w:t xml:space="preserve">  OBJETIVO</w:t>
      </w:r>
      <w:r w:rsidR="00C54B46" w:rsidRPr="003C7DC8">
        <w:rPr>
          <w:b/>
        </w:rPr>
        <w:t xml:space="preserve"> </w:t>
      </w:r>
    </w:p>
    <w:p w:rsidR="00D60586" w:rsidRDefault="002C23DB" w:rsidP="00D60586">
      <w:pPr>
        <w:pStyle w:val="Recuodecorpodetexto2"/>
        <w:ind w:firstLine="0"/>
        <w:jc w:val="both"/>
        <w:rPr>
          <w:b w:val="0"/>
        </w:rPr>
      </w:pPr>
      <w:r>
        <w:rPr>
          <w:b w:val="0"/>
        </w:rPr>
        <w:t xml:space="preserve">Estabelecer debates, com o apoio de textos acadêmicos de reconhecido valor, sobre </w:t>
      </w:r>
      <w:r w:rsidR="00D60586">
        <w:rPr>
          <w:b w:val="0"/>
        </w:rPr>
        <w:t xml:space="preserve">determinados tópicos da área da estratégia das organizações. </w:t>
      </w:r>
    </w:p>
    <w:p w:rsidR="00D60586" w:rsidRDefault="00D60586" w:rsidP="00D60586">
      <w:pPr>
        <w:pStyle w:val="Recuodecorpodetexto2"/>
        <w:ind w:firstLine="0"/>
        <w:jc w:val="both"/>
        <w:rPr>
          <w:b w:val="0"/>
        </w:rPr>
      </w:pPr>
    </w:p>
    <w:p w:rsidR="00C54B46" w:rsidRDefault="00317824" w:rsidP="003C7DC8">
      <w:pPr>
        <w:rPr>
          <w:b/>
        </w:rPr>
      </w:pPr>
      <w:proofErr w:type="gramStart"/>
      <w:r>
        <w:rPr>
          <w:b/>
        </w:rPr>
        <w:t>3</w:t>
      </w:r>
      <w:proofErr w:type="gramEnd"/>
      <w:r w:rsidR="001871A5">
        <w:rPr>
          <w:b/>
        </w:rPr>
        <w:t xml:space="preserve">  BIBLIOGRAFIA </w:t>
      </w:r>
    </w:p>
    <w:p w:rsidR="00D55695" w:rsidRPr="00D55695" w:rsidRDefault="00D55695" w:rsidP="00D55695">
      <w:pPr>
        <w:spacing w:before="120" w:after="120"/>
        <w:jc w:val="both"/>
      </w:pPr>
      <w:r w:rsidRPr="00D55695">
        <w:t>A seguir, são apresentadas as referências dos textos que serão debatidos ao longo da disciplina</w:t>
      </w:r>
      <w:r w:rsidR="00C31718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0"/>
        <w:gridCol w:w="8101"/>
      </w:tblGrid>
      <w:tr w:rsidR="00C54B46" w:rsidRPr="003C7DC8" w:rsidTr="00164F44">
        <w:tc>
          <w:tcPr>
            <w:tcW w:w="1070" w:type="dxa"/>
            <w:shd w:val="pct5" w:color="auto" w:fill="auto"/>
          </w:tcPr>
          <w:p w:rsidR="00C54B46" w:rsidRPr="003C7DC8" w:rsidRDefault="00C54B46">
            <w:pPr>
              <w:spacing w:before="120" w:after="120"/>
              <w:jc w:val="center"/>
              <w:rPr>
                <w:b/>
                <w:caps/>
                <w:color w:val="000000"/>
              </w:rPr>
            </w:pPr>
            <w:r w:rsidRPr="003C7DC8">
              <w:rPr>
                <w:b/>
                <w:caps/>
                <w:color w:val="000000"/>
              </w:rPr>
              <w:t>SESSÃO</w:t>
            </w:r>
          </w:p>
        </w:tc>
        <w:tc>
          <w:tcPr>
            <w:tcW w:w="8101" w:type="dxa"/>
            <w:shd w:val="pct5" w:color="auto" w:fill="auto"/>
          </w:tcPr>
          <w:p w:rsidR="00C54B46" w:rsidRPr="003C7DC8" w:rsidRDefault="003E48D9">
            <w:pPr>
              <w:spacing w:before="120" w:after="120"/>
              <w:jc w:val="center"/>
              <w:rPr>
                <w:b/>
                <w:caps/>
              </w:rPr>
            </w:pPr>
            <w:r w:rsidRPr="003C7DC8">
              <w:rPr>
                <w:b/>
                <w:caps/>
              </w:rPr>
              <w:t xml:space="preserve">ATIVIDADE / </w:t>
            </w:r>
            <w:r w:rsidR="00C54B46" w:rsidRPr="003C7DC8">
              <w:rPr>
                <w:b/>
                <w:caps/>
              </w:rPr>
              <w:t>BIBLIOGRAFIA</w:t>
            </w:r>
          </w:p>
        </w:tc>
      </w:tr>
      <w:tr w:rsidR="00C54B46" w:rsidRPr="000F7DC2">
        <w:tc>
          <w:tcPr>
            <w:tcW w:w="1070" w:type="dxa"/>
          </w:tcPr>
          <w:p w:rsidR="00C54B46" w:rsidRPr="00F75DC9" w:rsidRDefault="00760472" w:rsidP="003C7DC8">
            <w:pPr>
              <w:spacing w:before="120" w:after="120"/>
              <w:jc w:val="both"/>
              <w:rPr>
                <w:bCs/>
                <w:color w:val="000000"/>
              </w:rPr>
            </w:pPr>
            <w:proofErr w:type="gramStart"/>
            <w:r w:rsidRPr="00F75DC9">
              <w:rPr>
                <w:bCs/>
                <w:color w:val="000000"/>
              </w:rPr>
              <w:t>1</w:t>
            </w:r>
            <w:proofErr w:type="gramEnd"/>
          </w:p>
          <w:p w:rsidR="00C54B46" w:rsidRPr="00F75DC9" w:rsidRDefault="00317824" w:rsidP="003C7DC8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CC7FF7"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>12</w:t>
            </w:r>
          </w:p>
        </w:tc>
        <w:tc>
          <w:tcPr>
            <w:tcW w:w="8101" w:type="dxa"/>
          </w:tcPr>
          <w:p w:rsidR="00760472" w:rsidRDefault="00760472" w:rsidP="00760472">
            <w:pPr>
              <w:pStyle w:val="Corpodetexto2"/>
              <w:spacing w:before="120" w:after="120"/>
              <w:ind w:left="331" w:hanging="331"/>
              <w:rPr>
                <w:b/>
                <w:sz w:val="24"/>
              </w:rPr>
            </w:pPr>
            <w:r w:rsidRPr="00F75DC9">
              <w:rPr>
                <w:b/>
                <w:sz w:val="24"/>
              </w:rPr>
              <w:t>–</w:t>
            </w:r>
            <w:r w:rsidRPr="00F75DC9">
              <w:rPr>
                <w:sz w:val="24"/>
              </w:rPr>
              <w:t xml:space="preserve"> </w:t>
            </w:r>
            <w:r w:rsidRPr="00F75DC9">
              <w:rPr>
                <w:b/>
                <w:sz w:val="24"/>
              </w:rPr>
              <w:t xml:space="preserve">Apresentação da disciplina </w:t>
            </w:r>
          </w:p>
          <w:p w:rsidR="00CC7FF7" w:rsidRDefault="00CC7FF7" w:rsidP="00760472">
            <w:pPr>
              <w:pStyle w:val="Corpodetexto2"/>
              <w:spacing w:before="120" w:after="120"/>
              <w:ind w:left="331" w:hanging="331"/>
              <w:rPr>
                <w:b/>
                <w:sz w:val="24"/>
              </w:rPr>
            </w:pPr>
            <w:r w:rsidRPr="00F75DC9">
              <w:rPr>
                <w:b/>
                <w:sz w:val="24"/>
              </w:rPr>
              <w:t>–</w:t>
            </w:r>
            <w:r w:rsidRPr="00F75DC9">
              <w:rPr>
                <w:sz w:val="24"/>
              </w:rPr>
              <w:t xml:space="preserve"> </w:t>
            </w:r>
            <w:r w:rsidRPr="00F75DC9">
              <w:rPr>
                <w:b/>
              </w:rPr>
              <w:t xml:space="preserve">Tópico: </w:t>
            </w:r>
            <w:r w:rsidR="00317824">
              <w:rPr>
                <w:b/>
              </w:rPr>
              <w:t>Estratégia como prática</w:t>
            </w:r>
          </w:p>
          <w:p w:rsidR="00317824" w:rsidRPr="00F75DC9" w:rsidRDefault="00E14A71" w:rsidP="0031782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C31718">
              <w:t xml:space="preserve">a) </w:t>
            </w:r>
            <w:r w:rsidR="00317824" w:rsidRPr="00C31718">
              <w:rPr>
                <w:color w:val="000000"/>
              </w:rPr>
              <w:t xml:space="preserve">WHITTINGTON, R. </w:t>
            </w:r>
            <w:proofErr w:type="spellStart"/>
            <w:r w:rsidR="00317824" w:rsidRPr="00C31718">
              <w:rPr>
                <w:color w:val="000000"/>
              </w:rPr>
              <w:t>Str</w:t>
            </w:r>
            <w:r w:rsidR="00317824" w:rsidRPr="00B85120">
              <w:rPr>
                <w:color w:val="000000"/>
                <w:lang w:val="en-US"/>
              </w:rPr>
              <w:t>ategy</w:t>
            </w:r>
            <w:proofErr w:type="spellEnd"/>
            <w:r w:rsidR="00317824" w:rsidRPr="00B85120">
              <w:rPr>
                <w:color w:val="000000"/>
                <w:lang w:val="en-US"/>
              </w:rPr>
              <w:t xml:space="preserve"> as practice. </w:t>
            </w:r>
            <w:r w:rsidR="00317824" w:rsidRPr="00317824">
              <w:rPr>
                <w:b/>
                <w:color w:val="000000"/>
                <w:lang w:val="en-US"/>
              </w:rPr>
              <w:t>Long Range Pl</w:t>
            </w:r>
            <w:r w:rsidR="00317824" w:rsidRPr="002B1197">
              <w:rPr>
                <w:b/>
                <w:color w:val="000000"/>
                <w:lang w:val="en-US"/>
              </w:rPr>
              <w:t>ann</w:t>
            </w:r>
            <w:r w:rsidR="00317824" w:rsidRPr="00F75DC9">
              <w:rPr>
                <w:b/>
                <w:color w:val="000000"/>
                <w:lang w:val="en-US"/>
              </w:rPr>
              <w:t>ing</w:t>
            </w:r>
            <w:r w:rsidR="00317824" w:rsidRPr="00F75DC9">
              <w:rPr>
                <w:color w:val="000000"/>
                <w:lang w:val="en-US"/>
              </w:rPr>
              <w:t>, v. 29, n. 5, 731-735, 1996</w:t>
            </w:r>
          </w:p>
          <w:p w:rsidR="00317824" w:rsidRPr="00F75DC9" w:rsidRDefault="00317824" w:rsidP="00317824">
            <w:pPr>
              <w:spacing w:before="120" w:after="120"/>
              <w:jc w:val="both"/>
              <w:rPr>
                <w:lang w:val="en-US"/>
              </w:rPr>
            </w:pPr>
            <w:r w:rsidRPr="00F75DC9">
              <w:rPr>
                <w:lang w:val="en-US"/>
              </w:rPr>
              <w:t xml:space="preserve">b) WHITTINGTON, R. Completing the practice turn in strategy research. </w:t>
            </w:r>
            <w:r w:rsidRPr="00F75DC9">
              <w:rPr>
                <w:b/>
                <w:lang w:val="en-US"/>
              </w:rPr>
              <w:t>Organization Studies</w:t>
            </w:r>
            <w:r w:rsidRPr="00F75DC9">
              <w:rPr>
                <w:lang w:val="en-US"/>
              </w:rPr>
              <w:t>, 27, n. 5, p. 613-634, 2006.</w:t>
            </w:r>
          </w:p>
          <w:p w:rsidR="00317824" w:rsidRPr="009237DF" w:rsidRDefault="00317824" w:rsidP="00317824">
            <w:pPr>
              <w:spacing w:before="120" w:after="120"/>
              <w:jc w:val="both"/>
              <w:rPr>
                <w:lang w:val="en-US"/>
              </w:rPr>
            </w:pPr>
            <w:r w:rsidRPr="009237DF">
              <w:rPr>
                <w:lang w:val="en-US"/>
              </w:rPr>
              <w:t xml:space="preserve">- </w:t>
            </w:r>
            <w:proofErr w:type="spellStart"/>
            <w:r w:rsidRPr="009237DF">
              <w:rPr>
                <w:lang w:val="en-US"/>
              </w:rPr>
              <w:t>Leitura</w:t>
            </w:r>
            <w:proofErr w:type="spellEnd"/>
            <w:r w:rsidRPr="009237DF">
              <w:rPr>
                <w:lang w:val="en-US"/>
              </w:rPr>
              <w:t xml:space="preserve"> </w:t>
            </w:r>
            <w:proofErr w:type="spellStart"/>
            <w:r w:rsidRPr="009237DF">
              <w:rPr>
                <w:lang w:val="en-US"/>
              </w:rPr>
              <w:t>complementar</w:t>
            </w:r>
            <w:proofErr w:type="spellEnd"/>
            <w:r w:rsidRPr="009237DF">
              <w:rPr>
                <w:lang w:val="en-US"/>
              </w:rPr>
              <w:t>:</w:t>
            </w:r>
          </w:p>
          <w:p w:rsidR="002E34C5" w:rsidRPr="00B674B1" w:rsidRDefault="00317824" w:rsidP="00B674B1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75DC9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VAARA, E.; </w:t>
            </w:r>
            <w:r w:rsidR="00B674B1" w:rsidRPr="00F75DC9">
              <w:rPr>
                <w:lang w:val="en-US"/>
              </w:rPr>
              <w:t xml:space="preserve">WHITTINGTON, R. </w:t>
            </w:r>
            <w:r w:rsidR="00B674B1">
              <w:rPr>
                <w:lang w:val="en-US"/>
              </w:rPr>
              <w:t xml:space="preserve">Strategy-as-practice: taking social practices seriously. </w:t>
            </w:r>
            <w:r w:rsidR="00B674B1" w:rsidRPr="00B674B1">
              <w:rPr>
                <w:b/>
                <w:lang w:val="en-US"/>
              </w:rPr>
              <w:t>The Academy of Management Annals</w:t>
            </w:r>
            <w:r w:rsidR="00B674B1">
              <w:rPr>
                <w:lang w:val="en-US"/>
              </w:rPr>
              <w:t>. v. 6, n. 1, p. 285-336, 2012.</w:t>
            </w:r>
          </w:p>
        </w:tc>
      </w:tr>
      <w:tr w:rsidR="00606A3B" w:rsidRPr="008C6002">
        <w:tc>
          <w:tcPr>
            <w:tcW w:w="1070" w:type="dxa"/>
          </w:tcPr>
          <w:p w:rsidR="00606A3B" w:rsidRDefault="00CC7FF7" w:rsidP="003C7DC8">
            <w:pPr>
              <w:spacing w:before="120" w:after="12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  <w:p w:rsidR="00FF68D6" w:rsidRPr="00F75DC9" w:rsidRDefault="00DC02B6" w:rsidP="006250B5">
            <w:pPr>
              <w:spacing w:before="120" w:after="12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21/12</w:t>
            </w:r>
          </w:p>
        </w:tc>
        <w:tc>
          <w:tcPr>
            <w:tcW w:w="8101" w:type="dxa"/>
          </w:tcPr>
          <w:p w:rsidR="00443271" w:rsidRDefault="00443271" w:rsidP="00443271">
            <w:pPr>
              <w:spacing w:before="120" w:after="120"/>
              <w:jc w:val="both"/>
              <w:rPr>
                <w:b/>
              </w:rPr>
            </w:pPr>
            <w:r w:rsidRPr="00B674B1">
              <w:rPr>
                <w:b/>
              </w:rPr>
              <w:t xml:space="preserve">Tópico: </w:t>
            </w:r>
            <w:r w:rsidR="00B674B1" w:rsidRPr="00B674B1">
              <w:rPr>
                <w:b/>
              </w:rPr>
              <w:t>Ambiente externo (ambiente geral, da ind</w:t>
            </w:r>
            <w:r w:rsidR="00B674B1">
              <w:rPr>
                <w:b/>
              </w:rPr>
              <w:t>ústria e dos concorrentes);</w:t>
            </w:r>
            <w:proofErr w:type="gramStart"/>
            <w:r w:rsidR="00B674B1">
              <w:rPr>
                <w:b/>
              </w:rPr>
              <w:t xml:space="preserve">  </w:t>
            </w:r>
            <w:proofErr w:type="gramEnd"/>
            <w:r w:rsidR="00B674B1" w:rsidRPr="00B674B1">
              <w:rPr>
                <w:b/>
              </w:rPr>
              <w:t>ambiente interno</w:t>
            </w:r>
            <w:r w:rsidR="00EE31E0" w:rsidRPr="00B674B1">
              <w:rPr>
                <w:b/>
              </w:rPr>
              <w:t xml:space="preserve"> </w:t>
            </w:r>
            <w:r w:rsidR="00B674B1">
              <w:rPr>
                <w:b/>
              </w:rPr>
              <w:t>(recursos, capacitações, competências e vantagens competitivas)</w:t>
            </w:r>
          </w:p>
          <w:p w:rsidR="00992115" w:rsidRDefault="00B674B1" w:rsidP="00443271">
            <w:pPr>
              <w:spacing w:before="120" w:after="120"/>
              <w:jc w:val="both"/>
            </w:pPr>
            <w:r w:rsidRPr="00992115">
              <w:t xml:space="preserve">a) IRELAND, R; HOSKISSON, R.; HITT, M. </w:t>
            </w:r>
            <w:r w:rsidR="00992115">
              <w:t xml:space="preserve">O ambiente externo: oportunidades, ameaças, competição e análise dos concorrentes. In: _____ </w:t>
            </w:r>
            <w:r w:rsidR="00992115">
              <w:rPr>
                <w:b/>
              </w:rPr>
              <w:t>Administração estratégica</w:t>
            </w:r>
            <w:r w:rsidR="00992115">
              <w:rPr>
                <w:bCs/>
              </w:rPr>
              <w:t xml:space="preserve">. 3. </w:t>
            </w:r>
            <w:proofErr w:type="gramStart"/>
            <w:r w:rsidR="00992115">
              <w:rPr>
                <w:bCs/>
              </w:rPr>
              <w:t>ed.</w:t>
            </w:r>
            <w:proofErr w:type="gramEnd"/>
            <w:r w:rsidR="00992115">
              <w:rPr>
                <w:bCs/>
              </w:rPr>
              <w:t xml:space="preserve"> São Paulo: </w:t>
            </w:r>
            <w:proofErr w:type="spellStart"/>
            <w:r w:rsidR="00992115">
              <w:rPr>
                <w:bCs/>
              </w:rPr>
              <w:t>Cengage</w:t>
            </w:r>
            <w:proofErr w:type="spellEnd"/>
            <w:r w:rsidR="00992115">
              <w:rPr>
                <w:bCs/>
              </w:rPr>
              <w:t xml:space="preserve"> </w:t>
            </w:r>
            <w:proofErr w:type="spellStart"/>
            <w:r w:rsidR="00992115">
              <w:rPr>
                <w:bCs/>
              </w:rPr>
              <w:t>Learning</w:t>
            </w:r>
            <w:proofErr w:type="spellEnd"/>
            <w:r w:rsidR="00992115">
              <w:rPr>
                <w:bCs/>
              </w:rPr>
              <w:t xml:space="preserve">, 2017. </w:t>
            </w:r>
            <w:r w:rsidR="00992115">
              <w:t>Cap. 2, p. 31-62.</w:t>
            </w:r>
          </w:p>
          <w:p w:rsidR="00606A3B" w:rsidRPr="00F75DC9" w:rsidRDefault="00DC02B6" w:rsidP="00DC02B6">
            <w:pPr>
              <w:spacing w:before="120" w:after="120"/>
              <w:jc w:val="both"/>
            </w:pPr>
            <w:r>
              <w:t>b</w:t>
            </w:r>
            <w:r w:rsidR="00992115" w:rsidRPr="00992115">
              <w:t xml:space="preserve">) IRELAND, R; HOSKISSON, R.; HITT, M. </w:t>
            </w:r>
            <w:r w:rsidR="00992115">
              <w:t xml:space="preserve">O ambiente interno: recursos, </w:t>
            </w:r>
            <w:r w:rsidR="00992115">
              <w:lastRenderedPageBreak/>
              <w:t xml:space="preserve">capacitações, competências e vantagens competitivas. In: _____ </w:t>
            </w:r>
            <w:r w:rsidR="00992115">
              <w:rPr>
                <w:b/>
              </w:rPr>
              <w:t>Administração estratégica</w:t>
            </w:r>
            <w:r w:rsidR="00992115">
              <w:rPr>
                <w:bCs/>
              </w:rPr>
              <w:t xml:space="preserve">. 3. </w:t>
            </w:r>
            <w:proofErr w:type="gramStart"/>
            <w:r w:rsidR="00992115">
              <w:rPr>
                <w:bCs/>
              </w:rPr>
              <w:t>ed.</w:t>
            </w:r>
            <w:proofErr w:type="gramEnd"/>
            <w:r w:rsidR="00992115">
              <w:rPr>
                <w:bCs/>
              </w:rPr>
              <w:t xml:space="preserve"> São Paulo: </w:t>
            </w:r>
            <w:proofErr w:type="spellStart"/>
            <w:r w:rsidR="00992115">
              <w:rPr>
                <w:bCs/>
              </w:rPr>
              <w:t>Cengage</w:t>
            </w:r>
            <w:proofErr w:type="spellEnd"/>
            <w:r w:rsidR="00992115">
              <w:rPr>
                <w:bCs/>
              </w:rPr>
              <w:t xml:space="preserve"> </w:t>
            </w:r>
            <w:proofErr w:type="spellStart"/>
            <w:r w:rsidR="00992115">
              <w:rPr>
                <w:bCs/>
              </w:rPr>
              <w:t>Learning</w:t>
            </w:r>
            <w:proofErr w:type="spellEnd"/>
            <w:r w:rsidR="00992115">
              <w:rPr>
                <w:bCs/>
              </w:rPr>
              <w:t xml:space="preserve">, 2017. </w:t>
            </w:r>
            <w:r>
              <w:t>Cap. 3</w:t>
            </w:r>
            <w:r w:rsidR="00992115">
              <w:t xml:space="preserve">, p. </w:t>
            </w:r>
            <w:r>
              <w:t>63-86</w:t>
            </w:r>
            <w:r w:rsidR="00992115">
              <w:t>.</w:t>
            </w:r>
          </w:p>
        </w:tc>
      </w:tr>
      <w:tr w:rsidR="009A7F55" w:rsidRPr="008D3F6B">
        <w:tc>
          <w:tcPr>
            <w:tcW w:w="1070" w:type="dxa"/>
          </w:tcPr>
          <w:p w:rsidR="009A7F55" w:rsidRDefault="005E11C9" w:rsidP="003C7DC8">
            <w:pPr>
              <w:spacing w:before="120" w:after="12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3</w:t>
            </w:r>
          </w:p>
          <w:p w:rsidR="00DC02B6" w:rsidRDefault="00DC02B6" w:rsidP="003C7DC8">
            <w:pPr>
              <w:spacing w:before="120" w:after="12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22/12</w:t>
            </w:r>
          </w:p>
        </w:tc>
        <w:tc>
          <w:tcPr>
            <w:tcW w:w="8101" w:type="dxa"/>
          </w:tcPr>
          <w:p w:rsidR="009A7F55" w:rsidRDefault="009A7F55" w:rsidP="009A7F5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Tópico: </w:t>
            </w:r>
            <w:r w:rsidR="00DC02B6">
              <w:rPr>
                <w:b/>
              </w:rPr>
              <w:t>Processos e práticas de estratégia</w:t>
            </w:r>
          </w:p>
          <w:p w:rsidR="009A7F55" w:rsidRDefault="00DC02B6" w:rsidP="00443271">
            <w:pPr>
              <w:spacing w:before="120" w:after="120"/>
              <w:jc w:val="both"/>
              <w:rPr>
                <w:lang w:val="en-US"/>
              </w:rPr>
            </w:pPr>
            <w:r w:rsidRPr="00DC02B6">
              <w:rPr>
                <w:lang w:val="en-US"/>
              </w:rPr>
              <w:t>a) BURGELMAN, R.; FLOYD, S.;</w:t>
            </w:r>
            <w:r>
              <w:rPr>
                <w:lang w:val="en-US"/>
              </w:rPr>
              <w:t xml:space="preserve"> LAAMANEN, T.; MANTERE, S.; VAARA, E.; WHITTINGTON, R. Strategy processes and practices: dialogues and intersections. </w:t>
            </w:r>
            <w:r w:rsidRPr="00DC02B6">
              <w:rPr>
                <w:b/>
                <w:lang w:val="en-US"/>
              </w:rPr>
              <w:t>Strategic Management Journal</w:t>
            </w:r>
            <w:r>
              <w:rPr>
                <w:lang w:val="en-US"/>
              </w:rPr>
              <w:t>, v. 39, p. 531-558, 2018.</w:t>
            </w:r>
          </w:p>
          <w:p w:rsidR="008D3F6B" w:rsidRPr="00B85120" w:rsidRDefault="008D3F6B" w:rsidP="008D3F6B">
            <w:pPr>
              <w:spacing w:before="120" w:after="120"/>
              <w:jc w:val="both"/>
              <w:rPr>
                <w:lang w:val="en-US"/>
              </w:rPr>
            </w:pPr>
            <w:r w:rsidRPr="00B85120">
              <w:rPr>
                <w:lang w:val="en-US"/>
              </w:rPr>
              <w:t xml:space="preserve">- </w:t>
            </w:r>
            <w:proofErr w:type="spellStart"/>
            <w:r w:rsidRPr="00B85120">
              <w:rPr>
                <w:lang w:val="en-US"/>
              </w:rPr>
              <w:t>Leitura</w:t>
            </w:r>
            <w:proofErr w:type="spellEnd"/>
            <w:r w:rsidRPr="00B85120">
              <w:rPr>
                <w:lang w:val="en-US"/>
              </w:rPr>
              <w:t xml:space="preserve"> </w:t>
            </w:r>
            <w:proofErr w:type="spellStart"/>
            <w:r w:rsidRPr="00B85120">
              <w:rPr>
                <w:lang w:val="en-US"/>
              </w:rPr>
              <w:t>complementar</w:t>
            </w:r>
            <w:proofErr w:type="spellEnd"/>
            <w:r w:rsidRPr="00B85120">
              <w:rPr>
                <w:lang w:val="en-US"/>
              </w:rPr>
              <w:t>:</w:t>
            </w:r>
          </w:p>
          <w:p w:rsidR="008D3F6B" w:rsidRPr="008D3F6B" w:rsidRDefault="008D3F6B" w:rsidP="00443271">
            <w:pPr>
              <w:spacing w:before="120" w:after="120"/>
              <w:jc w:val="both"/>
              <w:rPr>
                <w:lang w:val="en-US"/>
              </w:rPr>
            </w:pPr>
            <w:r w:rsidRPr="008D3F6B">
              <w:rPr>
                <w:lang w:val="en-US"/>
              </w:rPr>
              <w:t>a) GUÉRARD, S. Rethinking the concept of performance</w:t>
            </w:r>
            <w:r>
              <w:rPr>
                <w:lang w:val="en-US"/>
              </w:rPr>
              <w:t xml:space="preserve"> in strategy research: towards a </w:t>
            </w:r>
            <w:proofErr w:type="spellStart"/>
            <w:r>
              <w:rPr>
                <w:lang w:val="en-US"/>
              </w:rPr>
              <w:t>performativity</w:t>
            </w:r>
            <w:proofErr w:type="spellEnd"/>
            <w:r>
              <w:rPr>
                <w:lang w:val="en-US"/>
              </w:rPr>
              <w:t xml:space="preserve"> perspective. </w:t>
            </w:r>
            <w:proofErr w:type="spellStart"/>
            <w:r w:rsidRPr="008D3F6B">
              <w:rPr>
                <w:b/>
                <w:lang w:val="en-US"/>
              </w:rPr>
              <w:t>M@n@gement</w:t>
            </w:r>
            <w:proofErr w:type="spellEnd"/>
            <w:r>
              <w:rPr>
                <w:lang w:val="en-US"/>
              </w:rPr>
              <w:t>, v. 16, n. 5, p. 566-578, 2013.</w:t>
            </w:r>
          </w:p>
        </w:tc>
      </w:tr>
      <w:tr w:rsidR="009A7F55" w:rsidRPr="00C31718">
        <w:tc>
          <w:tcPr>
            <w:tcW w:w="1070" w:type="dxa"/>
          </w:tcPr>
          <w:p w:rsidR="009A7F55" w:rsidRDefault="005E11C9" w:rsidP="003C7DC8">
            <w:pPr>
              <w:spacing w:before="120" w:after="120"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4</w:t>
            </w:r>
            <w:proofErr w:type="gramEnd"/>
          </w:p>
          <w:p w:rsidR="001F3C8C" w:rsidRPr="005E11C9" w:rsidRDefault="001F3C8C" w:rsidP="003C7DC8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18/01</w:t>
            </w:r>
          </w:p>
        </w:tc>
        <w:tc>
          <w:tcPr>
            <w:tcW w:w="8101" w:type="dxa"/>
          </w:tcPr>
          <w:p w:rsidR="009A7F55" w:rsidRDefault="009A7F55" w:rsidP="00443271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Tópico: </w:t>
            </w:r>
            <w:r w:rsidR="00775352">
              <w:rPr>
                <w:b/>
              </w:rPr>
              <w:t>Processos e práticas de estratégia</w:t>
            </w:r>
          </w:p>
          <w:p w:rsidR="00775352" w:rsidRDefault="00775352" w:rsidP="00443271">
            <w:pPr>
              <w:spacing w:before="120" w:after="120"/>
              <w:jc w:val="both"/>
              <w:rPr>
                <w:lang w:val="en-US"/>
              </w:rPr>
            </w:pPr>
            <w:r w:rsidRPr="008D3F6B">
              <w:rPr>
                <w:lang w:val="en-US"/>
              </w:rPr>
              <w:t xml:space="preserve">a) JARZABKOWSKI, P.; </w:t>
            </w:r>
            <w:r w:rsidR="008D3F6B" w:rsidRPr="008D3F6B">
              <w:rPr>
                <w:lang w:val="en-US"/>
              </w:rPr>
              <w:t>KAPLAN, S. Strategy tools-in-use: a framework for understanding</w:t>
            </w:r>
            <w:r w:rsidR="001F3C8C">
              <w:rPr>
                <w:lang w:val="en-US"/>
              </w:rPr>
              <w:t xml:space="preserve"> “technologies of rationality” in practice. </w:t>
            </w:r>
            <w:r w:rsidR="001F3C8C" w:rsidRPr="001F3C8C">
              <w:rPr>
                <w:b/>
                <w:lang w:val="en-US"/>
              </w:rPr>
              <w:t>Strategic Management Journal</w:t>
            </w:r>
            <w:r w:rsidR="001F3C8C">
              <w:rPr>
                <w:lang w:val="en-US"/>
              </w:rPr>
              <w:t>, v. 36, p. 537-558, 2015.</w:t>
            </w:r>
          </w:p>
          <w:p w:rsidR="003049BF" w:rsidRPr="001F3C8C" w:rsidRDefault="001F3C8C" w:rsidP="003049BF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b) KAPLAN, S.; ORLIKOWSKI, W. Temporal work in strategy making. </w:t>
            </w:r>
            <w:r>
              <w:rPr>
                <w:b/>
                <w:color w:val="000000"/>
                <w:lang w:val="en-US"/>
              </w:rPr>
              <w:t>Organization Science</w:t>
            </w:r>
            <w:r>
              <w:rPr>
                <w:color w:val="000000"/>
                <w:lang w:val="en-US"/>
              </w:rPr>
              <w:t>, v. 24, n. 4, p. 965-995, 2013.</w:t>
            </w:r>
          </w:p>
        </w:tc>
      </w:tr>
      <w:tr w:rsidR="00BE0FBE" w:rsidRPr="003C7DC8">
        <w:tc>
          <w:tcPr>
            <w:tcW w:w="1070" w:type="dxa"/>
          </w:tcPr>
          <w:p w:rsidR="00BE0FBE" w:rsidRPr="00F75DC9" w:rsidRDefault="002B1197" w:rsidP="0081012A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BE0FBE" w:rsidRPr="00F75DC9" w:rsidRDefault="001F3C8C" w:rsidP="0081012A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19/01</w:t>
            </w:r>
          </w:p>
          <w:p w:rsidR="00BE0FBE" w:rsidRPr="00F75DC9" w:rsidRDefault="00BE0FBE" w:rsidP="0081012A">
            <w:pPr>
              <w:spacing w:before="120"/>
              <w:jc w:val="both"/>
              <w:rPr>
                <w:lang w:val="en-US"/>
              </w:rPr>
            </w:pPr>
          </w:p>
        </w:tc>
        <w:tc>
          <w:tcPr>
            <w:tcW w:w="8101" w:type="dxa"/>
          </w:tcPr>
          <w:p w:rsidR="004E7A59" w:rsidRPr="00B85120" w:rsidRDefault="000F4904" w:rsidP="0081012A">
            <w:pPr>
              <w:spacing w:before="120" w:after="120"/>
              <w:jc w:val="both"/>
              <w:rPr>
                <w:b/>
                <w:lang w:val="en-US"/>
              </w:rPr>
            </w:pPr>
            <w:proofErr w:type="spellStart"/>
            <w:r w:rsidRPr="00B85120">
              <w:rPr>
                <w:b/>
                <w:lang w:val="en-US"/>
              </w:rPr>
              <w:t>Tópico</w:t>
            </w:r>
            <w:proofErr w:type="spellEnd"/>
            <w:r w:rsidRPr="00B85120">
              <w:rPr>
                <w:b/>
                <w:lang w:val="en-US"/>
              </w:rPr>
              <w:t xml:space="preserve">: </w:t>
            </w:r>
            <w:proofErr w:type="spellStart"/>
            <w:r w:rsidR="004E7A59" w:rsidRPr="00B85120">
              <w:rPr>
                <w:b/>
                <w:lang w:val="en-US"/>
              </w:rPr>
              <w:t>Estratégia</w:t>
            </w:r>
            <w:proofErr w:type="spellEnd"/>
            <w:r w:rsidR="004E7A59" w:rsidRPr="00B85120">
              <w:rPr>
                <w:b/>
                <w:lang w:val="en-US"/>
              </w:rPr>
              <w:t xml:space="preserve">, </w:t>
            </w:r>
            <w:proofErr w:type="spellStart"/>
            <w:r w:rsidR="004E7A59" w:rsidRPr="00B85120">
              <w:rPr>
                <w:b/>
                <w:lang w:val="en-US"/>
              </w:rPr>
              <w:t>processo</w:t>
            </w:r>
            <w:proofErr w:type="spellEnd"/>
            <w:r w:rsidR="004E7A59" w:rsidRPr="00B85120">
              <w:rPr>
                <w:b/>
                <w:lang w:val="en-US"/>
              </w:rPr>
              <w:t xml:space="preserve"> e </w:t>
            </w:r>
            <w:proofErr w:type="spellStart"/>
            <w:r w:rsidR="004E7A59" w:rsidRPr="00B85120">
              <w:rPr>
                <w:b/>
                <w:lang w:val="en-US"/>
              </w:rPr>
              <w:t>temporalidade</w:t>
            </w:r>
            <w:proofErr w:type="spellEnd"/>
          </w:p>
          <w:p w:rsidR="00420BB6" w:rsidRPr="00B85120" w:rsidRDefault="004E7A59" w:rsidP="0081012A">
            <w:pPr>
              <w:spacing w:before="120" w:after="120"/>
              <w:jc w:val="both"/>
              <w:rPr>
                <w:lang w:val="en-US"/>
              </w:rPr>
            </w:pPr>
            <w:r w:rsidRPr="00420BB6">
              <w:rPr>
                <w:lang w:val="en-US"/>
              </w:rPr>
              <w:t xml:space="preserve">a) </w:t>
            </w:r>
            <w:r w:rsidRPr="00420BB6">
              <w:rPr>
                <w:caps/>
                <w:lang w:val="en-US"/>
              </w:rPr>
              <w:t>Langley</w:t>
            </w:r>
            <w:r w:rsidRPr="00420BB6">
              <w:rPr>
                <w:lang w:val="en-US"/>
              </w:rPr>
              <w:t xml:space="preserve">, A.; </w:t>
            </w:r>
            <w:r w:rsidR="00420BB6" w:rsidRPr="00420BB6">
              <w:rPr>
                <w:lang w:val="en-US"/>
              </w:rPr>
              <w:t>TSOUKAS, H. Introducing “perspectives on process organization studies”.</w:t>
            </w:r>
            <w:r w:rsidR="00420BB6">
              <w:rPr>
                <w:lang w:val="en-US"/>
              </w:rPr>
              <w:t xml:space="preserve"> </w:t>
            </w:r>
            <w:r w:rsidR="00420BB6" w:rsidRPr="00420BB6">
              <w:rPr>
                <w:lang w:val="en-US"/>
              </w:rPr>
              <w:t xml:space="preserve">In: HERNES, T.; MAITLIS, S. (Ed.). </w:t>
            </w:r>
            <w:r w:rsidR="00420BB6" w:rsidRPr="00420BB6">
              <w:rPr>
                <w:b/>
                <w:lang w:val="en-US"/>
              </w:rPr>
              <w:t xml:space="preserve">Process, </w:t>
            </w:r>
            <w:proofErr w:type="spellStart"/>
            <w:r w:rsidR="00420BB6" w:rsidRPr="00420BB6">
              <w:rPr>
                <w:b/>
                <w:lang w:val="en-US"/>
              </w:rPr>
              <w:t>sensemaking</w:t>
            </w:r>
            <w:proofErr w:type="spellEnd"/>
            <w:r w:rsidR="00420BB6" w:rsidRPr="00420BB6">
              <w:rPr>
                <w:b/>
                <w:lang w:val="en-US"/>
              </w:rPr>
              <w:t>, and organizing</w:t>
            </w:r>
            <w:r w:rsidR="00420BB6" w:rsidRPr="00420BB6">
              <w:rPr>
                <w:lang w:val="en-US"/>
              </w:rPr>
              <w:t>.</w:t>
            </w:r>
            <w:r w:rsidR="00420BB6">
              <w:rPr>
                <w:lang w:val="en-US"/>
              </w:rPr>
              <w:t xml:space="preserve"> </w:t>
            </w:r>
            <w:r w:rsidR="00420BB6" w:rsidRPr="00B85120">
              <w:rPr>
                <w:lang w:val="en-US"/>
              </w:rPr>
              <w:t>Oxford: Oxford University Press, 2010. p. 1-26.</w:t>
            </w:r>
          </w:p>
          <w:p w:rsidR="004C2167" w:rsidRPr="00A2285B" w:rsidRDefault="00420BB6" w:rsidP="004C2167">
            <w:pPr>
              <w:spacing w:before="120" w:after="120"/>
              <w:jc w:val="both"/>
              <w:rPr>
                <w:lang w:val="en-US"/>
              </w:rPr>
            </w:pPr>
            <w:r w:rsidRPr="00A2285B">
              <w:rPr>
                <w:lang w:val="en-US"/>
              </w:rPr>
              <w:t>b) LANGLEY</w:t>
            </w:r>
            <w:r w:rsidR="00A2285B" w:rsidRPr="00A2285B">
              <w:rPr>
                <w:lang w:val="en-US"/>
              </w:rPr>
              <w:t xml:space="preserve">, A.; SMALLMAN, C.; TSOUKAS, H.; VAN DE VEN, A. Process studies of change in organization and management: unveiling temporality, activity, and flow. </w:t>
            </w:r>
            <w:r w:rsidR="00A2285B" w:rsidRPr="00A2285B">
              <w:rPr>
                <w:b/>
                <w:lang w:val="en-US"/>
              </w:rPr>
              <w:t>Academy of Management Journal</w:t>
            </w:r>
            <w:r w:rsidR="00A2285B">
              <w:rPr>
                <w:lang w:val="en-US"/>
              </w:rPr>
              <w:t xml:space="preserve">, </w:t>
            </w:r>
            <w:r w:rsidR="00A2285B" w:rsidRPr="00A2285B">
              <w:rPr>
                <w:lang w:val="en-US"/>
              </w:rPr>
              <w:t xml:space="preserve">v. 56, n. </w:t>
            </w:r>
            <w:r w:rsidR="00A2285B">
              <w:rPr>
                <w:lang w:val="en-US"/>
              </w:rPr>
              <w:t>1, p. 1-13, 2013.</w:t>
            </w:r>
          </w:p>
        </w:tc>
      </w:tr>
      <w:tr w:rsidR="00F0454D" w:rsidRPr="00F0454D" w:rsidTr="00F75DC9">
        <w:trPr>
          <w:trHeight w:val="1756"/>
        </w:trPr>
        <w:tc>
          <w:tcPr>
            <w:tcW w:w="1070" w:type="dxa"/>
          </w:tcPr>
          <w:p w:rsidR="00F0454D" w:rsidRPr="00A2285B" w:rsidRDefault="002B1197" w:rsidP="006219F1">
            <w:pPr>
              <w:spacing w:before="120"/>
              <w:jc w:val="both"/>
            </w:pPr>
            <w:proofErr w:type="gramStart"/>
            <w:r w:rsidRPr="00A2285B">
              <w:t>6</w:t>
            </w:r>
            <w:proofErr w:type="gramEnd"/>
          </w:p>
          <w:p w:rsidR="00420BB6" w:rsidRPr="00A2285B" w:rsidRDefault="00420BB6" w:rsidP="006219F1">
            <w:pPr>
              <w:spacing w:before="120"/>
              <w:jc w:val="both"/>
            </w:pPr>
            <w:r w:rsidRPr="00A2285B">
              <w:t>25/01</w:t>
            </w:r>
          </w:p>
        </w:tc>
        <w:tc>
          <w:tcPr>
            <w:tcW w:w="8101" w:type="dxa"/>
          </w:tcPr>
          <w:p w:rsidR="00D24FE8" w:rsidRPr="00B85120" w:rsidRDefault="007435D5" w:rsidP="00420BB6">
            <w:pPr>
              <w:spacing w:before="120" w:after="120"/>
              <w:ind w:left="331" w:hanging="300"/>
              <w:jc w:val="both"/>
              <w:rPr>
                <w:lang w:val="en-US"/>
              </w:rPr>
            </w:pPr>
            <w:proofErr w:type="spellStart"/>
            <w:r w:rsidRPr="00B85120">
              <w:rPr>
                <w:b/>
                <w:lang w:val="en-US"/>
              </w:rPr>
              <w:t>Tópico</w:t>
            </w:r>
            <w:proofErr w:type="spellEnd"/>
            <w:r w:rsidRPr="00B85120">
              <w:rPr>
                <w:b/>
                <w:lang w:val="en-US"/>
              </w:rPr>
              <w:t xml:space="preserve">: </w:t>
            </w:r>
            <w:proofErr w:type="spellStart"/>
            <w:r w:rsidR="00A2285B" w:rsidRPr="00B85120">
              <w:rPr>
                <w:b/>
                <w:lang w:val="en-US"/>
              </w:rPr>
              <w:t>Estratégia</w:t>
            </w:r>
            <w:proofErr w:type="spellEnd"/>
            <w:r w:rsidR="00A2285B" w:rsidRPr="00B85120">
              <w:rPr>
                <w:b/>
                <w:lang w:val="en-US"/>
              </w:rPr>
              <w:t xml:space="preserve">, </w:t>
            </w:r>
            <w:proofErr w:type="spellStart"/>
            <w:r w:rsidR="00A2285B" w:rsidRPr="00B85120">
              <w:rPr>
                <w:b/>
                <w:lang w:val="en-US"/>
              </w:rPr>
              <w:t>processo</w:t>
            </w:r>
            <w:proofErr w:type="spellEnd"/>
            <w:r w:rsidR="00A2285B" w:rsidRPr="00B85120">
              <w:rPr>
                <w:b/>
                <w:lang w:val="en-US"/>
              </w:rPr>
              <w:t xml:space="preserve"> e </w:t>
            </w:r>
            <w:proofErr w:type="spellStart"/>
            <w:r w:rsidR="00A2285B" w:rsidRPr="00B85120">
              <w:rPr>
                <w:b/>
                <w:lang w:val="en-US"/>
              </w:rPr>
              <w:t>temporalidade</w:t>
            </w:r>
            <w:proofErr w:type="spellEnd"/>
          </w:p>
          <w:p w:rsidR="00610AA3" w:rsidRPr="00B85120" w:rsidRDefault="00A2285B" w:rsidP="00D24FE8">
            <w:pPr>
              <w:spacing w:before="120" w:after="120"/>
              <w:jc w:val="both"/>
              <w:rPr>
                <w:lang w:val="en-US"/>
              </w:rPr>
            </w:pPr>
            <w:r w:rsidRPr="00674E72">
              <w:rPr>
                <w:lang w:val="en-US"/>
              </w:rPr>
              <w:t xml:space="preserve">a) </w:t>
            </w:r>
            <w:r w:rsidR="00674E72" w:rsidRPr="00674E72">
              <w:rPr>
                <w:lang w:val="en-US"/>
              </w:rPr>
              <w:t xml:space="preserve">TSOUKAS, H.; CHIA, R. On organizational becoming: rethinking organizational change. </w:t>
            </w:r>
            <w:r w:rsidR="00674E72" w:rsidRPr="00B85120">
              <w:rPr>
                <w:b/>
                <w:lang w:val="en-US"/>
              </w:rPr>
              <w:t>Organization Science</w:t>
            </w:r>
            <w:r w:rsidR="00674E72" w:rsidRPr="00B85120">
              <w:rPr>
                <w:lang w:val="en-US"/>
              </w:rPr>
              <w:t>, v. 13, n. 5, p. 567-582, 2002.</w:t>
            </w:r>
          </w:p>
          <w:p w:rsidR="00674E72" w:rsidRPr="00F706FD" w:rsidRDefault="00674E72" w:rsidP="00D24FE8">
            <w:pPr>
              <w:spacing w:before="120" w:after="120"/>
              <w:jc w:val="both"/>
              <w:rPr>
                <w:highlight w:val="yellow"/>
              </w:rPr>
            </w:pPr>
            <w:r w:rsidRPr="00B85120">
              <w:rPr>
                <w:lang w:val="en-US"/>
              </w:rPr>
              <w:t xml:space="preserve">b) REINECKE, J.; ANSARI, S. Time, temporality, and process studies. </w:t>
            </w:r>
            <w:r w:rsidR="00F706FD" w:rsidRPr="00F706FD">
              <w:rPr>
                <w:lang w:val="en-US"/>
              </w:rPr>
              <w:t xml:space="preserve">In: </w:t>
            </w:r>
            <w:r w:rsidR="00F706FD" w:rsidRPr="00F706FD">
              <w:rPr>
                <w:caps/>
                <w:lang w:val="en-US"/>
              </w:rPr>
              <w:t>Langley</w:t>
            </w:r>
            <w:r w:rsidR="00F706FD" w:rsidRPr="00F706FD">
              <w:rPr>
                <w:lang w:val="en-US"/>
              </w:rPr>
              <w:t xml:space="preserve">, A.; TSOUKAS, H. (Ed.). </w:t>
            </w:r>
            <w:r w:rsidR="00F706FD" w:rsidRPr="00B85120">
              <w:rPr>
                <w:b/>
                <w:lang w:val="en-US"/>
              </w:rPr>
              <w:t>The Sage handbook of process organization studies</w:t>
            </w:r>
            <w:r w:rsidR="00F706FD" w:rsidRPr="00B85120">
              <w:rPr>
                <w:lang w:val="en-US"/>
              </w:rPr>
              <w:t xml:space="preserve">. </w:t>
            </w:r>
            <w:proofErr w:type="spellStart"/>
            <w:r w:rsidR="00F706FD" w:rsidRPr="00F706FD">
              <w:t>London</w:t>
            </w:r>
            <w:proofErr w:type="spellEnd"/>
            <w:r w:rsidR="00F706FD" w:rsidRPr="00F706FD">
              <w:t xml:space="preserve">: </w:t>
            </w:r>
            <w:proofErr w:type="spellStart"/>
            <w:r w:rsidR="00F706FD" w:rsidRPr="00F706FD">
              <w:t>Sage</w:t>
            </w:r>
            <w:proofErr w:type="spellEnd"/>
            <w:r w:rsidR="00F706FD" w:rsidRPr="00F706FD">
              <w:t xml:space="preserve">, 2017. </w:t>
            </w:r>
            <w:proofErr w:type="gramStart"/>
            <w:r w:rsidR="00F706FD">
              <w:t>p.</w:t>
            </w:r>
            <w:proofErr w:type="gramEnd"/>
            <w:r w:rsidR="00F706FD">
              <w:t xml:space="preserve"> </w:t>
            </w:r>
            <w:r w:rsidR="00B51600">
              <w:t>402-416.</w:t>
            </w:r>
          </w:p>
        </w:tc>
      </w:tr>
      <w:tr w:rsidR="00F0454D" w:rsidRPr="00F0454D">
        <w:trPr>
          <w:trHeight w:val="1944"/>
        </w:trPr>
        <w:tc>
          <w:tcPr>
            <w:tcW w:w="1070" w:type="dxa"/>
          </w:tcPr>
          <w:p w:rsidR="00F0454D" w:rsidRPr="00A2285B" w:rsidRDefault="002B1197" w:rsidP="0081012A">
            <w:pPr>
              <w:spacing w:before="120"/>
              <w:jc w:val="both"/>
            </w:pPr>
            <w:proofErr w:type="gramStart"/>
            <w:r w:rsidRPr="00A2285B">
              <w:t>7</w:t>
            </w:r>
            <w:proofErr w:type="gramEnd"/>
          </w:p>
          <w:p w:rsidR="00F0454D" w:rsidRPr="00A2285B" w:rsidRDefault="00420BB6" w:rsidP="0081012A">
            <w:pPr>
              <w:spacing w:before="120"/>
              <w:jc w:val="both"/>
            </w:pPr>
            <w:r w:rsidRPr="00A2285B">
              <w:t>26/01</w:t>
            </w:r>
          </w:p>
        </w:tc>
        <w:tc>
          <w:tcPr>
            <w:tcW w:w="8101" w:type="dxa"/>
          </w:tcPr>
          <w:p w:rsidR="00A2285B" w:rsidRPr="00B85120" w:rsidRDefault="00F0454D" w:rsidP="00A2285B">
            <w:pPr>
              <w:spacing w:before="120" w:after="120"/>
              <w:ind w:left="331" w:hanging="300"/>
              <w:jc w:val="both"/>
              <w:rPr>
                <w:lang w:val="en-US"/>
              </w:rPr>
            </w:pPr>
            <w:proofErr w:type="spellStart"/>
            <w:r w:rsidRPr="00B85120">
              <w:rPr>
                <w:b/>
                <w:lang w:val="en-US"/>
              </w:rPr>
              <w:t>Tópico</w:t>
            </w:r>
            <w:proofErr w:type="spellEnd"/>
            <w:r w:rsidRPr="00B85120">
              <w:rPr>
                <w:b/>
                <w:lang w:val="en-US"/>
              </w:rPr>
              <w:t xml:space="preserve">: </w:t>
            </w:r>
            <w:proofErr w:type="spellStart"/>
            <w:r w:rsidR="00A2285B" w:rsidRPr="00B85120">
              <w:rPr>
                <w:b/>
                <w:lang w:val="en-US"/>
              </w:rPr>
              <w:t>Estratégia</w:t>
            </w:r>
            <w:proofErr w:type="spellEnd"/>
            <w:r w:rsidR="00A2285B" w:rsidRPr="00B85120">
              <w:rPr>
                <w:b/>
                <w:lang w:val="en-US"/>
              </w:rPr>
              <w:t xml:space="preserve">, </w:t>
            </w:r>
            <w:proofErr w:type="spellStart"/>
            <w:r w:rsidR="00A2285B" w:rsidRPr="00B85120">
              <w:rPr>
                <w:b/>
                <w:lang w:val="en-US"/>
              </w:rPr>
              <w:t>processo</w:t>
            </w:r>
            <w:proofErr w:type="spellEnd"/>
            <w:r w:rsidR="00A2285B" w:rsidRPr="00B85120">
              <w:rPr>
                <w:b/>
                <w:lang w:val="en-US"/>
              </w:rPr>
              <w:t xml:space="preserve"> e </w:t>
            </w:r>
            <w:proofErr w:type="spellStart"/>
            <w:r w:rsidR="00A2285B" w:rsidRPr="00B85120">
              <w:rPr>
                <w:b/>
                <w:lang w:val="en-US"/>
              </w:rPr>
              <w:t>temporalidade</w:t>
            </w:r>
            <w:proofErr w:type="spellEnd"/>
          </w:p>
          <w:p w:rsidR="00F53BFF" w:rsidRPr="00B51600" w:rsidRDefault="00B51600" w:rsidP="00F1390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1600">
              <w:rPr>
                <w:rFonts w:ascii="Times New Roman" w:hAnsi="Times New Roman" w:cs="Times New Roman"/>
                <w:lang w:val="en-US"/>
              </w:rPr>
              <w:t xml:space="preserve">a) REINECKE, J.; ANSARI, S. When </w:t>
            </w:r>
            <w:proofErr w:type="gramStart"/>
            <w:r w:rsidRPr="00B51600">
              <w:rPr>
                <w:rFonts w:ascii="Times New Roman" w:hAnsi="Times New Roman" w:cs="Times New Roman"/>
                <w:lang w:val="en-US"/>
              </w:rPr>
              <w:t>time collide</w:t>
            </w:r>
            <w:proofErr w:type="gramEnd"/>
            <w:r w:rsidRPr="00B51600">
              <w:rPr>
                <w:rFonts w:ascii="Times New Roman" w:hAnsi="Times New Roman" w:cs="Times New Roman"/>
                <w:lang w:val="en-US"/>
              </w:rPr>
              <w:t xml:space="preserve">: temporal brokerage at the intersection of markets and developments. </w:t>
            </w:r>
            <w:r w:rsidRPr="00B51600">
              <w:rPr>
                <w:rFonts w:ascii="Times New Roman" w:hAnsi="Times New Roman" w:cs="Times New Roman"/>
                <w:b/>
                <w:lang w:val="en-US"/>
              </w:rPr>
              <w:t>Academy of Management Journal</w:t>
            </w:r>
            <w:r w:rsidRPr="00B51600">
              <w:rPr>
                <w:rFonts w:ascii="Times New Roman" w:hAnsi="Times New Roman" w:cs="Times New Roman"/>
                <w:lang w:val="en-US"/>
              </w:rPr>
              <w:t>, v. 58, n. 2, p.</w:t>
            </w:r>
            <w:r>
              <w:rPr>
                <w:rFonts w:ascii="Times New Roman" w:hAnsi="Times New Roman" w:cs="Times New Roman"/>
                <w:lang w:val="en-US"/>
              </w:rPr>
              <w:t xml:space="preserve"> 618-648, 2015.</w:t>
            </w:r>
          </w:p>
        </w:tc>
      </w:tr>
      <w:tr w:rsidR="007E532C" w:rsidRPr="00F0454D">
        <w:trPr>
          <w:trHeight w:val="1944"/>
        </w:trPr>
        <w:tc>
          <w:tcPr>
            <w:tcW w:w="1070" w:type="dxa"/>
          </w:tcPr>
          <w:p w:rsidR="007E532C" w:rsidRDefault="007E532C" w:rsidP="0081012A">
            <w:pPr>
              <w:spacing w:before="120"/>
              <w:jc w:val="both"/>
            </w:pPr>
            <w:r>
              <w:lastRenderedPageBreak/>
              <w:t>08</w:t>
            </w:r>
          </w:p>
          <w:p w:rsidR="007E532C" w:rsidRPr="00A2285B" w:rsidRDefault="007E532C" w:rsidP="0081012A">
            <w:pPr>
              <w:spacing w:before="120"/>
              <w:jc w:val="both"/>
            </w:pPr>
            <w:r>
              <w:t>08/02</w:t>
            </w:r>
          </w:p>
        </w:tc>
        <w:tc>
          <w:tcPr>
            <w:tcW w:w="8101" w:type="dxa"/>
          </w:tcPr>
          <w:p w:rsidR="007E532C" w:rsidRPr="00F75DC9" w:rsidRDefault="007E532C" w:rsidP="00A2285B">
            <w:pPr>
              <w:spacing w:before="120" w:after="120"/>
              <w:ind w:left="331" w:hanging="300"/>
              <w:jc w:val="both"/>
              <w:rPr>
                <w:b/>
              </w:rPr>
            </w:pPr>
            <w:r>
              <w:rPr>
                <w:b/>
              </w:rPr>
              <w:t>Entrega dos trabalhos</w:t>
            </w:r>
          </w:p>
        </w:tc>
      </w:tr>
    </w:tbl>
    <w:p w:rsidR="007435D5" w:rsidRDefault="007435D5" w:rsidP="00F673E4">
      <w:pPr>
        <w:jc w:val="both"/>
      </w:pPr>
    </w:p>
    <w:p w:rsidR="00C54B46" w:rsidRPr="00261982" w:rsidRDefault="001871A5" w:rsidP="00F673E4">
      <w:pPr>
        <w:jc w:val="both"/>
        <w:rPr>
          <w:b/>
        </w:rPr>
      </w:pPr>
      <w:proofErr w:type="gramStart"/>
      <w:r>
        <w:rPr>
          <w:b/>
        </w:rPr>
        <w:t>3</w:t>
      </w:r>
      <w:proofErr w:type="gramEnd"/>
      <w:r w:rsidR="00C54B46" w:rsidRPr="00261982">
        <w:rPr>
          <w:b/>
        </w:rPr>
        <w:t xml:space="preserve">  METODOLOGIA </w:t>
      </w:r>
    </w:p>
    <w:p w:rsidR="00C54B46" w:rsidRPr="003C7DC8" w:rsidRDefault="00C54B46">
      <w:pPr>
        <w:ind w:firstLine="600"/>
        <w:jc w:val="both"/>
      </w:pPr>
    </w:p>
    <w:p w:rsidR="00113836" w:rsidRDefault="00113836" w:rsidP="00ED2C90">
      <w:pPr>
        <w:spacing w:before="120" w:after="120"/>
        <w:jc w:val="both"/>
      </w:pPr>
      <w:r w:rsidRPr="003C7DC8">
        <w:t>O curso será desenvolvido por meio de</w:t>
      </w:r>
      <w:r w:rsidR="00196432">
        <w:t xml:space="preserve"> debates estabelecidos entre </w:t>
      </w:r>
      <w:r w:rsidR="00704A6D">
        <w:t>os alunos</w:t>
      </w:r>
      <w:r w:rsidR="009237DF">
        <w:t xml:space="preserve"> e o professor</w:t>
      </w:r>
      <w:r w:rsidR="00196432">
        <w:t>. No estudo de cada texto, o docente</w:t>
      </w:r>
      <w:r w:rsidRPr="003C7DC8">
        <w:t xml:space="preserve"> </w:t>
      </w:r>
      <w:r w:rsidR="00196432">
        <w:t>fará</w:t>
      </w:r>
      <w:r w:rsidR="00196432" w:rsidRPr="003C7DC8">
        <w:t xml:space="preserve"> intervenções com o intuito d</w:t>
      </w:r>
      <w:r w:rsidR="00196432">
        <w:t xml:space="preserve">e reforçar determinados pontos </w:t>
      </w:r>
      <w:r w:rsidR="00196432" w:rsidRPr="003C7DC8">
        <w:t>e/ou para clarificar certas questões relevantes.</w:t>
      </w:r>
      <w:r w:rsidRPr="003C7DC8">
        <w:t xml:space="preserve"> Os textos para</w:t>
      </w:r>
      <w:r w:rsidR="001871A5">
        <w:t xml:space="preserve"> discussão estão relacionados na seção anterior</w:t>
      </w:r>
      <w:r w:rsidRPr="003C7DC8">
        <w:t xml:space="preserve">. </w:t>
      </w:r>
      <w:r w:rsidR="00196432" w:rsidRPr="00704A6D">
        <w:rPr>
          <w:u w:val="single"/>
        </w:rPr>
        <w:t>Nos debates, os participantes deverão comentar sobre as principais ideias de cada texto examinado</w:t>
      </w:r>
      <w:r w:rsidR="00196432">
        <w:t>.</w:t>
      </w:r>
      <w:r w:rsidRPr="003C7DC8">
        <w:t xml:space="preserve"> </w:t>
      </w:r>
      <w:r w:rsidR="00F673E4">
        <w:t xml:space="preserve">Espera-se que, ao </w:t>
      </w:r>
      <w:r w:rsidRPr="003C7DC8">
        <w:t>longo da disciplina seja desenvolvido</w:t>
      </w:r>
      <w:r w:rsidR="00782BA6">
        <w:t>, em sala de aula,</w:t>
      </w:r>
      <w:r w:rsidRPr="003C7DC8">
        <w:t xml:space="preserve"> um ambiente de respeito e colaboração</w:t>
      </w:r>
      <w:r w:rsidR="00F673E4">
        <w:t xml:space="preserve"> </w:t>
      </w:r>
      <w:r w:rsidRPr="003C7DC8">
        <w:t xml:space="preserve">de forma que as condições para a boa aprendizagem </w:t>
      </w:r>
      <w:r w:rsidR="00F673E4">
        <w:t>venham a ser f</w:t>
      </w:r>
      <w:r w:rsidR="001871A5">
        <w:t xml:space="preserve">avorecidas. </w:t>
      </w:r>
      <w:r w:rsidRPr="003C7DC8">
        <w:t xml:space="preserve"> </w:t>
      </w:r>
    </w:p>
    <w:p w:rsidR="00C54B46" w:rsidRPr="003C7DC8" w:rsidRDefault="00C54B46">
      <w:pPr>
        <w:jc w:val="both"/>
      </w:pPr>
    </w:p>
    <w:p w:rsidR="00C54B46" w:rsidRPr="003C7DC8" w:rsidRDefault="001871A5">
      <w:pPr>
        <w:pStyle w:val="Ttulo2"/>
        <w:jc w:val="both"/>
      </w:pPr>
      <w:proofErr w:type="gramStart"/>
      <w:r>
        <w:t>4</w:t>
      </w:r>
      <w:proofErr w:type="gramEnd"/>
      <w:r w:rsidR="00C54B46" w:rsidRPr="003C7DC8">
        <w:t xml:space="preserve">  AVALIAÇÃO</w:t>
      </w:r>
    </w:p>
    <w:p w:rsidR="00C54B46" w:rsidRPr="003C7DC8" w:rsidRDefault="00C54B46">
      <w:pPr>
        <w:jc w:val="both"/>
      </w:pPr>
    </w:p>
    <w:p w:rsidR="00C54B46" w:rsidRPr="003C7DC8" w:rsidRDefault="00C54B46" w:rsidP="007E532C">
      <w:pPr>
        <w:ind w:left="300" w:hanging="300"/>
        <w:jc w:val="both"/>
      </w:pPr>
      <w:r w:rsidRPr="003C7DC8">
        <w:t>a) Trabalho</w:t>
      </w:r>
      <w:r w:rsidR="00704A6D">
        <w:t xml:space="preserve"> a ser realizado individualmente ou em dupla</w:t>
      </w:r>
      <w:r w:rsidR="00196432">
        <w:t xml:space="preserve"> corresponden</w:t>
      </w:r>
      <w:r w:rsidR="00704A6D">
        <w:t>do</w:t>
      </w:r>
      <w:r w:rsidR="00B85120">
        <w:t xml:space="preserve"> a 66,7</w:t>
      </w:r>
      <w:r w:rsidR="00704A6D">
        <w:t>% da nota final</w:t>
      </w:r>
      <w:r w:rsidR="00DE274C" w:rsidRPr="003C7DC8">
        <w:t xml:space="preserve">. Os seguintes itens orientarão a avaliação do trabalho: cobertura dos tópicos propostos em coerência com a disciplina, abordagem de publicações pertinentes ao tema, estrutura e organização do argumento, </w:t>
      </w:r>
      <w:r w:rsidR="007E532C">
        <w:t xml:space="preserve">domínio e precisão no uso de conceitos, </w:t>
      </w:r>
      <w:r w:rsidR="00DE274C" w:rsidRPr="003C7DC8">
        <w:t>profundidade de anális</w:t>
      </w:r>
      <w:r w:rsidR="001871A5">
        <w:t>e,</w:t>
      </w:r>
      <w:r w:rsidR="00704A6D">
        <w:t xml:space="preserve"> coerência entre o objetivo proposto</w:t>
      </w:r>
      <w:r w:rsidR="00DE274C" w:rsidRPr="003C7DC8">
        <w:t xml:space="preserve"> e</w:t>
      </w:r>
      <w:r w:rsidR="00704A6D">
        <w:t xml:space="preserve"> a</w:t>
      </w:r>
      <w:r w:rsidR="00DE274C" w:rsidRPr="003C7DC8">
        <w:t xml:space="preserve"> conclusão e qualidade da redação do texto. É esperado o uso adequado da ABNT.</w:t>
      </w:r>
      <w:r w:rsidR="00113836" w:rsidRPr="003C7DC8">
        <w:t xml:space="preserve"> </w:t>
      </w:r>
      <w:r w:rsidR="00756901" w:rsidRPr="003C7DC8">
        <w:t xml:space="preserve">O trabalho deverá </w:t>
      </w:r>
      <w:r w:rsidR="001D4917">
        <w:t>possuir</w:t>
      </w:r>
      <w:r w:rsidR="00196432">
        <w:t xml:space="preserve"> entre </w:t>
      </w:r>
      <w:r w:rsidR="00704A6D">
        <w:t>cinco e 12</w:t>
      </w:r>
      <w:r w:rsidR="00756901" w:rsidRPr="003C7DC8">
        <w:t xml:space="preserve"> páginas, digitadas de acordo com </w:t>
      </w:r>
      <w:r w:rsidR="00782BA6">
        <w:t>a formatação adotada (</w:t>
      </w:r>
      <w:r w:rsidR="00B85442">
        <w:t xml:space="preserve">aspectos como papel, margens, fonte, espaçamento etc.) </w:t>
      </w:r>
      <w:r w:rsidR="00756901" w:rsidRPr="003C7DC8">
        <w:t>no</w:t>
      </w:r>
      <w:r w:rsidR="00704A6D">
        <w:t xml:space="preserve"> evento “</w:t>
      </w:r>
      <w:proofErr w:type="spellStart"/>
      <w:proofErr w:type="gramStart"/>
      <w:r w:rsidR="00704A6D">
        <w:t>EnANPAD</w:t>
      </w:r>
      <w:proofErr w:type="spellEnd"/>
      <w:proofErr w:type="gramEnd"/>
      <w:r w:rsidR="00704A6D">
        <w:t xml:space="preserve"> 2018</w:t>
      </w:r>
      <w:r w:rsidR="003C7DC8" w:rsidRPr="003C7DC8">
        <w:t>” (procurar no link “Instruções para Submissão” o item “Formatação”). No que tange ao resumo do trabalho, indica-se que o mesmo deve ter ent</w:t>
      </w:r>
      <w:r w:rsidR="00782BA6">
        <w:t xml:space="preserve">re dez e 20 linhas, ou seja, </w:t>
      </w:r>
      <w:r w:rsidR="001871A5">
        <w:t>não se deve elaborar resumo expandido do trabalho.</w:t>
      </w:r>
    </w:p>
    <w:p w:rsidR="00C54B46" w:rsidRDefault="00C54B46" w:rsidP="003C7DC8">
      <w:pPr>
        <w:ind w:left="300" w:hanging="300"/>
        <w:jc w:val="both"/>
      </w:pPr>
      <w:r w:rsidRPr="003C7DC8">
        <w:t>b) Desempenho do aluno</w:t>
      </w:r>
      <w:r w:rsidR="00704A6D">
        <w:t xml:space="preserve"> em sala de aula, correspondendo</w:t>
      </w:r>
      <w:r w:rsidR="00B85120">
        <w:t xml:space="preserve"> a 33,3</w:t>
      </w:r>
      <w:r w:rsidRPr="003C7DC8">
        <w:t xml:space="preserve">% da nota final, com base na </w:t>
      </w:r>
      <w:r w:rsidR="00196432">
        <w:t>discussão dos</w:t>
      </w:r>
      <w:r w:rsidRPr="003C7DC8">
        <w:t xml:space="preserve"> textos da disciplina.</w:t>
      </w:r>
      <w:r w:rsidR="003C7DC8" w:rsidRPr="003C7DC8">
        <w:t xml:space="preserve"> </w:t>
      </w:r>
      <w:r w:rsidR="00782BA6">
        <w:t>A p</w:t>
      </w:r>
      <w:r w:rsidRPr="003C7DC8">
        <w:t xml:space="preserve">ontualidade e </w:t>
      </w:r>
      <w:r w:rsidR="00782BA6">
        <w:t xml:space="preserve">a </w:t>
      </w:r>
      <w:r w:rsidRPr="003C7DC8">
        <w:t>assiduidade também são requisitos integrantes da avaliação.</w:t>
      </w:r>
    </w:p>
    <w:sectPr w:rsidR="00C54B46" w:rsidSect="00182BED">
      <w:headerReference w:type="default" r:id="rId7"/>
      <w:footerReference w:type="even" r:id="rId8"/>
      <w:footerReference w:type="default" r:id="rId9"/>
      <w:pgSz w:w="11909" w:h="16834" w:code="9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A4" w:rsidRDefault="00D610A4">
      <w:r>
        <w:separator/>
      </w:r>
    </w:p>
  </w:endnote>
  <w:endnote w:type="continuationSeparator" w:id="0">
    <w:p w:rsidR="00D610A4" w:rsidRDefault="00D6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PBIB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28" w:rsidRDefault="008448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122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122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21228" w:rsidRDefault="0052122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28" w:rsidRDefault="008448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122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59C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21228" w:rsidRDefault="0052122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A4" w:rsidRDefault="00D610A4">
      <w:r>
        <w:separator/>
      </w:r>
    </w:p>
  </w:footnote>
  <w:footnote w:type="continuationSeparator" w:id="0">
    <w:p w:rsidR="00D610A4" w:rsidRDefault="00D61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079"/>
      <w:docPartObj>
        <w:docPartGallery w:val="Page Numbers (Top of Page)"/>
        <w:docPartUnique/>
      </w:docPartObj>
    </w:sdtPr>
    <w:sdtContent>
      <w:p w:rsidR="006738E8" w:rsidRDefault="0084483D">
        <w:pPr>
          <w:pStyle w:val="Cabealho"/>
          <w:jc w:val="right"/>
        </w:pPr>
        <w:fldSimple w:instr=" PAGE   \* MERGEFORMAT ">
          <w:r w:rsidR="003C59CB">
            <w:rPr>
              <w:noProof/>
            </w:rPr>
            <w:t>3</w:t>
          </w:r>
        </w:fldSimple>
      </w:p>
    </w:sdtContent>
  </w:sdt>
  <w:p w:rsidR="006738E8" w:rsidRDefault="006738E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2E0"/>
    <w:multiLevelType w:val="hybridMultilevel"/>
    <w:tmpl w:val="7996E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2D5"/>
    <w:multiLevelType w:val="hybridMultilevel"/>
    <w:tmpl w:val="C8529E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63ADF"/>
    <w:multiLevelType w:val="hybridMultilevel"/>
    <w:tmpl w:val="77323B68"/>
    <w:lvl w:ilvl="0" w:tplc="6ED08E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F28579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A2E27"/>
    <w:multiLevelType w:val="hybridMultilevel"/>
    <w:tmpl w:val="A636FE4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FE61E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E52696"/>
    <w:multiLevelType w:val="hybridMultilevel"/>
    <w:tmpl w:val="27C88BCA"/>
    <w:lvl w:ilvl="0" w:tplc="495EEF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A53A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933BDB"/>
    <w:multiLevelType w:val="hybridMultilevel"/>
    <w:tmpl w:val="05EC9F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DF62A4"/>
    <w:multiLevelType w:val="hybridMultilevel"/>
    <w:tmpl w:val="25D8242A"/>
    <w:lvl w:ilvl="0" w:tplc="D20EE322">
      <w:start w:val="2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2191760F"/>
    <w:multiLevelType w:val="hybridMultilevel"/>
    <w:tmpl w:val="D430A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7A8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181F9C"/>
    <w:multiLevelType w:val="hybridMultilevel"/>
    <w:tmpl w:val="5C48A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65B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BA77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D978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27E49A8"/>
    <w:multiLevelType w:val="hybridMultilevel"/>
    <w:tmpl w:val="720CAA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2345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72B2465"/>
    <w:multiLevelType w:val="hybridMultilevel"/>
    <w:tmpl w:val="39ECA6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617A3D"/>
    <w:multiLevelType w:val="hybridMultilevel"/>
    <w:tmpl w:val="05EC9F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B209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D84374F"/>
    <w:multiLevelType w:val="hybridMultilevel"/>
    <w:tmpl w:val="1C88E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16B1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28E77A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3320F9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8052B3B"/>
    <w:multiLevelType w:val="hybridMultilevel"/>
    <w:tmpl w:val="68E46A42"/>
    <w:lvl w:ilvl="0" w:tplc="908CD4AC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49191AF6"/>
    <w:multiLevelType w:val="hybridMultilevel"/>
    <w:tmpl w:val="7C9606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4A608C"/>
    <w:multiLevelType w:val="hybridMultilevel"/>
    <w:tmpl w:val="FCBA13E0"/>
    <w:lvl w:ilvl="0" w:tplc="E2124D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46BF0"/>
    <w:multiLevelType w:val="hybridMultilevel"/>
    <w:tmpl w:val="46F0F1D8"/>
    <w:lvl w:ilvl="0" w:tplc="9DF08D9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>
    <w:nsid w:val="49C72498"/>
    <w:multiLevelType w:val="hybridMultilevel"/>
    <w:tmpl w:val="E9D8B67E"/>
    <w:lvl w:ilvl="0" w:tplc="294257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A1123"/>
    <w:multiLevelType w:val="hybridMultilevel"/>
    <w:tmpl w:val="6EA06EBE"/>
    <w:lvl w:ilvl="0" w:tplc="10BE92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66043"/>
    <w:multiLevelType w:val="hybridMultilevel"/>
    <w:tmpl w:val="46F0F1D8"/>
    <w:lvl w:ilvl="0" w:tplc="9DF08D9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>
    <w:nsid w:val="4C453B5A"/>
    <w:multiLevelType w:val="hybridMultilevel"/>
    <w:tmpl w:val="7996E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9113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35704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8A157E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8D6602E"/>
    <w:multiLevelType w:val="hybridMultilevel"/>
    <w:tmpl w:val="28DCE9B4"/>
    <w:lvl w:ilvl="0" w:tplc="99086F74">
      <w:start w:val="1"/>
      <w:numFmt w:val="lowerLetter"/>
      <w:lvlText w:val="%1)"/>
      <w:lvlJc w:val="left"/>
      <w:pPr>
        <w:tabs>
          <w:tab w:val="num" w:pos="391"/>
        </w:tabs>
        <w:ind w:left="3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</w:lvl>
  </w:abstractNum>
  <w:abstractNum w:abstractNumId="36">
    <w:nsid w:val="598D464D"/>
    <w:multiLevelType w:val="hybridMultilevel"/>
    <w:tmpl w:val="20CC92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6F5ECA"/>
    <w:multiLevelType w:val="hybridMultilevel"/>
    <w:tmpl w:val="F29AAAAC"/>
    <w:lvl w:ilvl="0" w:tplc="FF6EC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23389D"/>
    <w:multiLevelType w:val="multilevel"/>
    <w:tmpl w:val="A636FE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B20889"/>
    <w:multiLevelType w:val="hybridMultilevel"/>
    <w:tmpl w:val="82C2D8DC"/>
    <w:lvl w:ilvl="0" w:tplc="35EC249A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0">
    <w:nsid w:val="62163DAB"/>
    <w:multiLevelType w:val="hybridMultilevel"/>
    <w:tmpl w:val="B4583D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EC405B"/>
    <w:multiLevelType w:val="hybridMultilevel"/>
    <w:tmpl w:val="4926BD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529F5"/>
    <w:multiLevelType w:val="hybridMultilevel"/>
    <w:tmpl w:val="82C2D8DC"/>
    <w:lvl w:ilvl="0" w:tplc="35EC249A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">
    <w:nsid w:val="653D3202"/>
    <w:multiLevelType w:val="hybridMultilevel"/>
    <w:tmpl w:val="05EC9F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224DA"/>
    <w:multiLevelType w:val="hybridMultilevel"/>
    <w:tmpl w:val="E4F656DA"/>
    <w:lvl w:ilvl="0" w:tplc="9EEAEC9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5">
    <w:nsid w:val="6825154C"/>
    <w:multiLevelType w:val="hybridMultilevel"/>
    <w:tmpl w:val="6C56A78E"/>
    <w:lvl w:ilvl="0" w:tplc="9BC0A95A">
      <w:start w:val="1"/>
      <w:numFmt w:val="lowerLetter"/>
      <w:lvlText w:val="%1)"/>
      <w:lvlJc w:val="left"/>
      <w:pPr>
        <w:ind w:left="39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1" w:hanging="360"/>
      </w:pPr>
    </w:lvl>
    <w:lvl w:ilvl="2" w:tplc="0416001B" w:tentative="1">
      <w:start w:val="1"/>
      <w:numFmt w:val="lowerRoman"/>
      <w:lvlText w:val="%3."/>
      <w:lvlJc w:val="right"/>
      <w:pPr>
        <w:ind w:left="1831" w:hanging="180"/>
      </w:pPr>
    </w:lvl>
    <w:lvl w:ilvl="3" w:tplc="0416000F" w:tentative="1">
      <w:start w:val="1"/>
      <w:numFmt w:val="decimal"/>
      <w:lvlText w:val="%4."/>
      <w:lvlJc w:val="left"/>
      <w:pPr>
        <w:ind w:left="2551" w:hanging="360"/>
      </w:pPr>
    </w:lvl>
    <w:lvl w:ilvl="4" w:tplc="04160019" w:tentative="1">
      <w:start w:val="1"/>
      <w:numFmt w:val="lowerLetter"/>
      <w:lvlText w:val="%5."/>
      <w:lvlJc w:val="left"/>
      <w:pPr>
        <w:ind w:left="3271" w:hanging="360"/>
      </w:pPr>
    </w:lvl>
    <w:lvl w:ilvl="5" w:tplc="0416001B" w:tentative="1">
      <w:start w:val="1"/>
      <w:numFmt w:val="lowerRoman"/>
      <w:lvlText w:val="%6."/>
      <w:lvlJc w:val="right"/>
      <w:pPr>
        <w:ind w:left="3991" w:hanging="180"/>
      </w:pPr>
    </w:lvl>
    <w:lvl w:ilvl="6" w:tplc="0416000F" w:tentative="1">
      <w:start w:val="1"/>
      <w:numFmt w:val="decimal"/>
      <w:lvlText w:val="%7."/>
      <w:lvlJc w:val="left"/>
      <w:pPr>
        <w:ind w:left="4711" w:hanging="360"/>
      </w:pPr>
    </w:lvl>
    <w:lvl w:ilvl="7" w:tplc="04160019" w:tentative="1">
      <w:start w:val="1"/>
      <w:numFmt w:val="lowerLetter"/>
      <w:lvlText w:val="%8."/>
      <w:lvlJc w:val="left"/>
      <w:pPr>
        <w:ind w:left="5431" w:hanging="360"/>
      </w:pPr>
    </w:lvl>
    <w:lvl w:ilvl="8" w:tplc="0416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6">
    <w:nsid w:val="686A70FD"/>
    <w:multiLevelType w:val="hybridMultilevel"/>
    <w:tmpl w:val="E4F656DA"/>
    <w:lvl w:ilvl="0" w:tplc="9EEAEC9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7">
    <w:nsid w:val="6DAB12F0"/>
    <w:multiLevelType w:val="multilevel"/>
    <w:tmpl w:val="24E01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753F41"/>
    <w:multiLevelType w:val="hybridMultilevel"/>
    <w:tmpl w:val="DE342D38"/>
    <w:lvl w:ilvl="0" w:tplc="6ED08E9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3"/>
  </w:num>
  <w:num w:numId="5">
    <w:abstractNumId w:val="10"/>
  </w:num>
  <w:num w:numId="6">
    <w:abstractNumId w:val="34"/>
  </w:num>
  <w:num w:numId="7">
    <w:abstractNumId w:val="23"/>
  </w:num>
  <w:num w:numId="8">
    <w:abstractNumId w:val="14"/>
  </w:num>
  <w:num w:numId="9">
    <w:abstractNumId w:val="33"/>
  </w:num>
  <w:num w:numId="10">
    <w:abstractNumId w:val="19"/>
  </w:num>
  <w:num w:numId="11">
    <w:abstractNumId w:val="21"/>
  </w:num>
  <w:num w:numId="12">
    <w:abstractNumId w:val="4"/>
  </w:num>
  <w:num w:numId="13">
    <w:abstractNumId w:val="6"/>
  </w:num>
  <w:num w:numId="14">
    <w:abstractNumId w:val="32"/>
  </w:num>
  <w:num w:numId="15">
    <w:abstractNumId w:val="24"/>
  </w:num>
  <w:num w:numId="16">
    <w:abstractNumId w:val="15"/>
  </w:num>
  <w:num w:numId="17">
    <w:abstractNumId w:val="8"/>
  </w:num>
  <w:num w:numId="18">
    <w:abstractNumId w:val="1"/>
  </w:num>
  <w:num w:numId="19">
    <w:abstractNumId w:val="25"/>
  </w:num>
  <w:num w:numId="20">
    <w:abstractNumId w:val="3"/>
  </w:num>
  <w:num w:numId="21">
    <w:abstractNumId w:val="38"/>
  </w:num>
  <w:num w:numId="22">
    <w:abstractNumId w:val="47"/>
  </w:num>
  <w:num w:numId="23">
    <w:abstractNumId w:val="27"/>
  </w:num>
  <w:num w:numId="24">
    <w:abstractNumId w:val="36"/>
  </w:num>
  <w:num w:numId="25">
    <w:abstractNumId w:val="37"/>
  </w:num>
  <w:num w:numId="26">
    <w:abstractNumId w:val="26"/>
  </w:num>
  <w:num w:numId="27">
    <w:abstractNumId w:val="40"/>
  </w:num>
  <w:num w:numId="28">
    <w:abstractNumId w:val="17"/>
  </w:num>
  <w:num w:numId="29">
    <w:abstractNumId w:val="7"/>
  </w:num>
  <w:num w:numId="30">
    <w:abstractNumId w:val="35"/>
  </w:num>
  <w:num w:numId="31">
    <w:abstractNumId w:val="30"/>
  </w:num>
  <w:num w:numId="32">
    <w:abstractNumId w:val="39"/>
  </w:num>
  <w:num w:numId="33">
    <w:abstractNumId w:val="42"/>
  </w:num>
  <w:num w:numId="34">
    <w:abstractNumId w:val="31"/>
  </w:num>
  <w:num w:numId="35">
    <w:abstractNumId w:val="43"/>
  </w:num>
  <w:num w:numId="36">
    <w:abstractNumId w:val="18"/>
  </w:num>
  <w:num w:numId="37">
    <w:abstractNumId w:val="0"/>
  </w:num>
  <w:num w:numId="38">
    <w:abstractNumId w:val="48"/>
  </w:num>
  <w:num w:numId="39">
    <w:abstractNumId w:val="2"/>
  </w:num>
  <w:num w:numId="40">
    <w:abstractNumId w:val="46"/>
  </w:num>
  <w:num w:numId="41">
    <w:abstractNumId w:val="44"/>
  </w:num>
  <w:num w:numId="42">
    <w:abstractNumId w:val="20"/>
  </w:num>
  <w:num w:numId="43">
    <w:abstractNumId w:val="5"/>
  </w:num>
  <w:num w:numId="44">
    <w:abstractNumId w:val="29"/>
  </w:num>
  <w:num w:numId="45">
    <w:abstractNumId w:val="9"/>
  </w:num>
  <w:num w:numId="46">
    <w:abstractNumId w:val="11"/>
  </w:num>
  <w:num w:numId="47">
    <w:abstractNumId w:val="45"/>
  </w:num>
  <w:num w:numId="48">
    <w:abstractNumId w:val="28"/>
  </w:num>
  <w:num w:numId="49">
    <w:abstractNumId w:val="41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AB"/>
    <w:rsid w:val="0000032A"/>
    <w:rsid w:val="000132BB"/>
    <w:rsid w:val="00033D1B"/>
    <w:rsid w:val="000720CF"/>
    <w:rsid w:val="00076FF4"/>
    <w:rsid w:val="00083894"/>
    <w:rsid w:val="000943B7"/>
    <w:rsid w:val="000B5905"/>
    <w:rsid w:val="000C5BB3"/>
    <w:rsid w:val="000C6C6E"/>
    <w:rsid w:val="000E512B"/>
    <w:rsid w:val="000F35DD"/>
    <w:rsid w:val="000F4904"/>
    <w:rsid w:val="000F7DC2"/>
    <w:rsid w:val="00113836"/>
    <w:rsid w:val="00134F3D"/>
    <w:rsid w:val="00164F44"/>
    <w:rsid w:val="00174C5C"/>
    <w:rsid w:val="00181CBD"/>
    <w:rsid w:val="00182BED"/>
    <w:rsid w:val="001871A5"/>
    <w:rsid w:val="001957AB"/>
    <w:rsid w:val="00196432"/>
    <w:rsid w:val="001B45D8"/>
    <w:rsid w:val="001C0FCB"/>
    <w:rsid w:val="001C5032"/>
    <w:rsid w:val="001D10B4"/>
    <w:rsid w:val="001D4917"/>
    <w:rsid w:val="001E3B19"/>
    <w:rsid w:val="001F3C8C"/>
    <w:rsid w:val="0020278D"/>
    <w:rsid w:val="002112B8"/>
    <w:rsid w:val="00215C79"/>
    <w:rsid w:val="00217BC4"/>
    <w:rsid w:val="002345B7"/>
    <w:rsid w:val="0025481E"/>
    <w:rsid w:val="00260A10"/>
    <w:rsid w:val="00261982"/>
    <w:rsid w:val="00264A1B"/>
    <w:rsid w:val="00274BF2"/>
    <w:rsid w:val="0028128B"/>
    <w:rsid w:val="002A054B"/>
    <w:rsid w:val="002A7C5A"/>
    <w:rsid w:val="002B1197"/>
    <w:rsid w:val="002B4C43"/>
    <w:rsid w:val="002C23DB"/>
    <w:rsid w:val="002E34C5"/>
    <w:rsid w:val="002F5431"/>
    <w:rsid w:val="003020CB"/>
    <w:rsid w:val="003049BF"/>
    <w:rsid w:val="00317824"/>
    <w:rsid w:val="0032538F"/>
    <w:rsid w:val="00335160"/>
    <w:rsid w:val="00351BF0"/>
    <w:rsid w:val="00361DB7"/>
    <w:rsid w:val="003702B4"/>
    <w:rsid w:val="003719B7"/>
    <w:rsid w:val="00371E6C"/>
    <w:rsid w:val="00387845"/>
    <w:rsid w:val="003A08FE"/>
    <w:rsid w:val="003B499F"/>
    <w:rsid w:val="003C59CB"/>
    <w:rsid w:val="003C7DC8"/>
    <w:rsid w:val="003E0939"/>
    <w:rsid w:val="003E48D9"/>
    <w:rsid w:val="00410DC4"/>
    <w:rsid w:val="00420BB6"/>
    <w:rsid w:val="004310A9"/>
    <w:rsid w:val="00443271"/>
    <w:rsid w:val="0045143E"/>
    <w:rsid w:val="00466D8A"/>
    <w:rsid w:val="00480DF2"/>
    <w:rsid w:val="004813FC"/>
    <w:rsid w:val="004B38AB"/>
    <w:rsid w:val="004C2167"/>
    <w:rsid w:val="004D2F59"/>
    <w:rsid w:val="004D3E81"/>
    <w:rsid w:val="004D7409"/>
    <w:rsid w:val="004E40B3"/>
    <w:rsid w:val="004E7A59"/>
    <w:rsid w:val="004E7D6A"/>
    <w:rsid w:val="004F6828"/>
    <w:rsid w:val="00521228"/>
    <w:rsid w:val="00532EE4"/>
    <w:rsid w:val="005953D6"/>
    <w:rsid w:val="00597694"/>
    <w:rsid w:val="005D0FBE"/>
    <w:rsid w:val="005D4A40"/>
    <w:rsid w:val="005E11C9"/>
    <w:rsid w:val="005F04E0"/>
    <w:rsid w:val="00606A3B"/>
    <w:rsid w:val="00610AA3"/>
    <w:rsid w:val="00611E09"/>
    <w:rsid w:val="00613DF2"/>
    <w:rsid w:val="006219F1"/>
    <w:rsid w:val="006250B5"/>
    <w:rsid w:val="006327B6"/>
    <w:rsid w:val="00636208"/>
    <w:rsid w:val="00656625"/>
    <w:rsid w:val="00657FD9"/>
    <w:rsid w:val="006624C9"/>
    <w:rsid w:val="006738E8"/>
    <w:rsid w:val="00674E72"/>
    <w:rsid w:val="00690ED7"/>
    <w:rsid w:val="006B3A27"/>
    <w:rsid w:val="006B3E15"/>
    <w:rsid w:val="006C55EA"/>
    <w:rsid w:val="006C5F44"/>
    <w:rsid w:val="006D3E4C"/>
    <w:rsid w:val="00704A6D"/>
    <w:rsid w:val="00706523"/>
    <w:rsid w:val="00706736"/>
    <w:rsid w:val="00727F6B"/>
    <w:rsid w:val="007435D5"/>
    <w:rsid w:val="0074403E"/>
    <w:rsid w:val="007505A9"/>
    <w:rsid w:val="00756901"/>
    <w:rsid w:val="00760472"/>
    <w:rsid w:val="00775352"/>
    <w:rsid w:val="00782BA6"/>
    <w:rsid w:val="007A0B79"/>
    <w:rsid w:val="007A0F3D"/>
    <w:rsid w:val="007C456E"/>
    <w:rsid w:val="007C72F8"/>
    <w:rsid w:val="007E532C"/>
    <w:rsid w:val="0081012A"/>
    <w:rsid w:val="008116AD"/>
    <w:rsid w:val="00826274"/>
    <w:rsid w:val="00837276"/>
    <w:rsid w:val="0084071F"/>
    <w:rsid w:val="0084483D"/>
    <w:rsid w:val="008501B3"/>
    <w:rsid w:val="00890F5E"/>
    <w:rsid w:val="008936A9"/>
    <w:rsid w:val="008B6960"/>
    <w:rsid w:val="008C6002"/>
    <w:rsid w:val="008D3F6B"/>
    <w:rsid w:val="00917E02"/>
    <w:rsid w:val="009237DF"/>
    <w:rsid w:val="00933BEE"/>
    <w:rsid w:val="00937269"/>
    <w:rsid w:val="009529F2"/>
    <w:rsid w:val="00962B9B"/>
    <w:rsid w:val="00965AB5"/>
    <w:rsid w:val="009674F2"/>
    <w:rsid w:val="00992115"/>
    <w:rsid w:val="009A20B7"/>
    <w:rsid w:val="009A7F55"/>
    <w:rsid w:val="009B2EE1"/>
    <w:rsid w:val="009B6A34"/>
    <w:rsid w:val="00A1105A"/>
    <w:rsid w:val="00A1171E"/>
    <w:rsid w:val="00A2285B"/>
    <w:rsid w:val="00A51594"/>
    <w:rsid w:val="00A671D5"/>
    <w:rsid w:val="00A700A4"/>
    <w:rsid w:val="00A74C8B"/>
    <w:rsid w:val="00A85639"/>
    <w:rsid w:val="00AA3827"/>
    <w:rsid w:val="00AA4216"/>
    <w:rsid w:val="00AA63CB"/>
    <w:rsid w:val="00AA7F37"/>
    <w:rsid w:val="00AB759B"/>
    <w:rsid w:val="00AC5866"/>
    <w:rsid w:val="00AD05BA"/>
    <w:rsid w:val="00AD0E1C"/>
    <w:rsid w:val="00B1030A"/>
    <w:rsid w:val="00B175AB"/>
    <w:rsid w:val="00B51600"/>
    <w:rsid w:val="00B535EB"/>
    <w:rsid w:val="00B53AF0"/>
    <w:rsid w:val="00B64582"/>
    <w:rsid w:val="00B674B1"/>
    <w:rsid w:val="00B85120"/>
    <w:rsid w:val="00B85442"/>
    <w:rsid w:val="00BA3D4D"/>
    <w:rsid w:val="00BA3EF8"/>
    <w:rsid w:val="00BA5C5E"/>
    <w:rsid w:val="00BC6AC9"/>
    <w:rsid w:val="00BE0FBE"/>
    <w:rsid w:val="00BF3ADB"/>
    <w:rsid w:val="00BF52EE"/>
    <w:rsid w:val="00BF662F"/>
    <w:rsid w:val="00C06161"/>
    <w:rsid w:val="00C1216F"/>
    <w:rsid w:val="00C14941"/>
    <w:rsid w:val="00C238DB"/>
    <w:rsid w:val="00C25EE3"/>
    <w:rsid w:val="00C31718"/>
    <w:rsid w:val="00C360EB"/>
    <w:rsid w:val="00C4164E"/>
    <w:rsid w:val="00C5349A"/>
    <w:rsid w:val="00C540E3"/>
    <w:rsid w:val="00C54B46"/>
    <w:rsid w:val="00C57871"/>
    <w:rsid w:val="00C6306F"/>
    <w:rsid w:val="00C6374B"/>
    <w:rsid w:val="00C77725"/>
    <w:rsid w:val="00C9437A"/>
    <w:rsid w:val="00C976E7"/>
    <w:rsid w:val="00CA111C"/>
    <w:rsid w:val="00CA2C52"/>
    <w:rsid w:val="00CC7FF7"/>
    <w:rsid w:val="00CE19C8"/>
    <w:rsid w:val="00CE32E8"/>
    <w:rsid w:val="00CF401A"/>
    <w:rsid w:val="00D14790"/>
    <w:rsid w:val="00D20DDD"/>
    <w:rsid w:val="00D22293"/>
    <w:rsid w:val="00D24FE8"/>
    <w:rsid w:val="00D30B78"/>
    <w:rsid w:val="00D368D7"/>
    <w:rsid w:val="00D55695"/>
    <w:rsid w:val="00D556BB"/>
    <w:rsid w:val="00D56763"/>
    <w:rsid w:val="00D60586"/>
    <w:rsid w:val="00D610A4"/>
    <w:rsid w:val="00D66A26"/>
    <w:rsid w:val="00D848C2"/>
    <w:rsid w:val="00DA39EB"/>
    <w:rsid w:val="00DB2179"/>
    <w:rsid w:val="00DC02B6"/>
    <w:rsid w:val="00DD7323"/>
    <w:rsid w:val="00DE274C"/>
    <w:rsid w:val="00E14A10"/>
    <w:rsid w:val="00E14A71"/>
    <w:rsid w:val="00E2739F"/>
    <w:rsid w:val="00E40F6D"/>
    <w:rsid w:val="00E6522B"/>
    <w:rsid w:val="00E84079"/>
    <w:rsid w:val="00E852AF"/>
    <w:rsid w:val="00EB0C82"/>
    <w:rsid w:val="00EB50E3"/>
    <w:rsid w:val="00EB66DA"/>
    <w:rsid w:val="00ED2C90"/>
    <w:rsid w:val="00EE31E0"/>
    <w:rsid w:val="00EE5940"/>
    <w:rsid w:val="00F0454D"/>
    <w:rsid w:val="00F13904"/>
    <w:rsid w:val="00F2265B"/>
    <w:rsid w:val="00F40222"/>
    <w:rsid w:val="00F53BFF"/>
    <w:rsid w:val="00F673E4"/>
    <w:rsid w:val="00F706FD"/>
    <w:rsid w:val="00F753FF"/>
    <w:rsid w:val="00F75DC9"/>
    <w:rsid w:val="00FA2D24"/>
    <w:rsid w:val="00FA3AA6"/>
    <w:rsid w:val="00FC5F68"/>
    <w:rsid w:val="00FD1FE1"/>
    <w:rsid w:val="00FD78B1"/>
    <w:rsid w:val="00FD7FF7"/>
    <w:rsid w:val="00FF531D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BED"/>
    <w:rPr>
      <w:sz w:val="24"/>
      <w:szCs w:val="24"/>
    </w:rPr>
  </w:style>
  <w:style w:type="paragraph" w:styleId="Ttulo1">
    <w:name w:val="heading 1"/>
    <w:basedOn w:val="Normal"/>
    <w:next w:val="Normal"/>
    <w:qFormat/>
    <w:rsid w:val="00182BE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82BED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82BED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rsid w:val="00182BED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182B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2BED"/>
    <w:pPr>
      <w:keepNext/>
      <w:tabs>
        <w:tab w:val="left" w:pos="1929"/>
      </w:tabs>
      <w:jc w:val="both"/>
      <w:outlineLvl w:val="5"/>
    </w:pPr>
    <w:rPr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82BED"/>
    <w:pPr>
      <w:ind w:left="324" w:hanging="324"/>
    </w:pPr>
    <w:rPr>
      <w:lang w:val="en-US"/>
    </w:rPr>
  </w:style>
  <w:style w:type="paragraph" w:styleId="Recuodecorpodetexto2">
    <w:name w:val="Body Text Indent 2"/>
    <w:basedOn w:val="Normal"/>
    <w:link w:val="Recuodecorpodetexto2Char"/>
    <w:rsid w:val="00182BED"/>
    <w:pPr>
      <w:ind w:firstLine="600"/>
    </w:pPr>
    <w:rPr>
      <w:b/>
    </w:rPr>
  </w:style>
  <w:style w:type="paragraph" w:styleId="Recuodecorpodetexto3">
    <w:name w:val="Body Text Indent 3"/>
    <w:basedOn w:val="Normal"/>
    <w:rsid w:val="00182BED"/>
    <w:pPr>
      <w:ind w:firstLine="600"/>
    </w:pPr>
  </w:style>
  <w:style w:type="paragraph" w:styleId="Rodap">
    <w:name w:val="footer"/>
    <w:basedOn w:val="Normal"/>
    <w:rsid w:val="00182BE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2BED"/>
  </w:style>
  <w:style w:type="paragraph" w:styleId="Ttulo">
    <w:name w:val="Title"/>
    <w:basedOn w:val="Normal"/>
    <w:qFormat/>
    <w:rsid w:val="00182BED"/>
    <w:pPr>
      <w:spacing w:line="360" w:lineRule="auto"/>
      <w:jc w:val="center"/>
    </w:pPr>
    <w:rPr>
      <w:sz w:val="40"/>
      <w:lang w:eastAsia="en-US"/>
    </w:rPr>
  </w:style>
  <w:style w:type="paragraph" w:styleId="Corpodetexto">
    <w:name w:val="Body Text"/>
    <w:basedOn w:val="Normal"/>
    <w:rsid w:val="00182BED"/>
    <w:pPr>
      <w:jc w:val="both"/>
    </w:pPr>
  </w:style>
  <w:style w:type="paragraph" w:styleId="Corpodetexto2">
    <w:name w:val="Body Text 2"/>
    <w:basedOn w:val="Normal"/>
    <w:link w:val="Corpodetexto2Char"/>
    <w:rsid w:val="00182BED"/>
    <w:pPr>
      <w:jc w:val="both"/>
    </w:pPr>
    <w:rPr>
      <w:sz w:val="22"/>
      <w:lang w:val="sv-SE"/>
    </w:rPr>
  </w:style>
  <w:style w:type="paragraph" w:styleId="Textodenotaderodap">
    <w:name w:val="footnote text"/>
    <w:basedOn w:val="Normal"/>
    <w:semiHidden/>
    <w:rsid w:val="00182BED"/>
    <w:rPr>
      <w:sz w:val="20"/>
      <w:szCs w:val="20"/>
    </w:rPr>
  </w:style>
  <w:style w:type="character" w:styleId="Refdenotaderodap">
    <w:name w:val="footnote reference"/>
    <w:semiHidden/>
    <w:rsid w:val="00182BED"/>
    <w:rPr>
      <w:vertAlign w:val="superscript"/>
    </w:rPr>
  </w:style>
  <w:style w:type="character" w:styleId="Hyperlink">
    <w:name w:val="Hyperlink"/>
    <w:rsid w:val="00182BED"/>
    <w:rPr>
      <w:color w:val="0000FF"/>
      <w:u w:val="single"/>
    </w:rPr>
  </w:style>
  <w:style w:type="character" w:customStyle="1" w:styleId="a">
    <w:name w:val="a"/>
    <w:basedOn w:val="Fontepargpadro"/>
    <w:rsid w:val="00182BED"/>
  </w:style>
  <w:style w:type="character" w:customStyle="1" w:styleId="autordestacado">
    <w:name w:val="autordestacado"/>
    <w:rsid w:val="00182BED"/>
    <w:rPr>
      <w:rFonts w:ascii="Verdana" w:hAnsi="Verdana" w:hint="default"/>
      <w:b/>
      <w:bCs/>
      <w:strike w:val="0"/>
      <w:dstrike w:val="0"/>
      <w:color w:val="FFFFFF"/>
      <w:sz w:val="15"/>
      <w:szCs w:val="15"/>
      <w:u w:val="none"/>
      <w:effect w:val="none"/>
    </w:rPr>
  </w:style>
  <w:style w:type="character" w:styleId="Forte">
    <w:name w:val="Strong"/>
    <w:qFormat/>
    <w:rsid w:val="00182BED"/>
    <w:rPr>
      <w:b/>
      <w:bCs/>
    </w:rPr>
  </w:style>
  <w:style w:type="character" w:styleId="nfase">
    <w:name w:val="Emphasis"/>
    <w:uiPriority w:val="20"/>
    <w:qFormat/>
    <w:rsid w:val="00182BED"/>
    <w:rPr>
      <w:i/>
      <w:iCs/>
    </w:rPr>
  </w:style>
  <w:style w:type="paragraph" w:styleId="NormalWeb">
    <w:name w:val="Normal (Web)"/>
    <w:basedOn w:val="Normal"/>
    <w:rsid w:val="00182BED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rsid w:val="00182BED"/>
    <w:rPr>
      <w:sz w:val="22"/>
      <w:szCs w:val="24"/>
      <w:lang w:val="sv-SE"/>
    </w:rPr>
  </w:style>
  <w:style w:type="character" w:styleId="CitaoHTML">
    <w:name w:val="HTML Cite"/>
    <w:uiPriority w:val="99"/>
    <w:unhideWhenUsed/>
    <w:rsid w:val="00182BED"/>
    <w:rPr>
      <w:i w:val="0"/>
      <w:iCs w:val="0"/>
      <w:color w:val="0E774A"/>
    </w:rPr>
  </w:style>
  <w:style w:type="character" w:customStyle="1" w:styleId="f1">
    <w:name w:val="f1"/>
    <w:rsid w:val="00182BED"/>
    <w:rPr>
      <w:color w:val="767676"/>
    </w:rPr>
  </w:style>
  <w:style w:type="character" w:customStyle="1" w:styleId="st">
    <w:name w:val="st"/>
    <w:basedOn w:val="Fontepargpadro"/>
    <w:rsid w:val="001E3B19"/>
  </w:style>
  <w:style w:type="paragraph" w:styleId="PargrafodaLista">
    <w:name w:val="List Paragraph"/>
    <w:basedOn w:val="Normal"/>
    <w:uiPriority w:val="34"/>
    <w:qFormat/>
    <w:rsid w:val="00F0454D"/>
    <w:pPr>
      <w:ind w:left="708"/>
    </w:pPr>
  </w:style>
  <w:style w:type="paragraph" w:customStyle="1" w:styleId="Default">
    <w:name w:val="Default"/>
    <w:rsid w:val="00F13904"/>
    <w:pPr>
      <w:autoSpaceDE w:val="0"/>
      <w:autoSpaceDN w:val="0"/>
      <w:adjustRightInd w:val="0"/>
    </w:pPr>
    <w:rPr>
      <w:rFonts w:ascii="HPBIBN+Arial" w:hAnsi="HPBIBN+Arial" w:cs="HPBIBN+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64F4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64F44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C23DB"/>
    <w:rPr>
      <w:b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738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8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456">
      <w:bodyDiv w:val="1"/>
      <w:marLeft w:val="56"/>
      <w:marRight w:val="56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1159">
                  <w:marLeft w:val="0"/>
                  <w:marRight w:val="29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652">
          <w:marLeft w:val="0"/>
          <w:marRight w:val="1615"/>
          <w:marTop w:val="0"/>
          <w:marBottom w:val="0"/>
          <w:divBdr>
            <w:top w:val="none" w:sz="0" w:space="0" w:color="auto"/>
            <w:left w:val="single" w:sz="4" w:space="9" w:color="000000"/>
            <w:bottom w:val="single" w:sz="4" w:space="24" w:color="000000"/>
            <w:right w:val="single" w:sz="4" w:space="9" w:color="000000"/>
          </w:divBdr>
          <w:divsChild>
            <w:div w:id="19757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FF0000"/>
                <w:right w:val="none" w:sz="0" w:space="0" w:color="auto"/>
              </w:divBdr>
            </w:div>
          </w:divsChild>
        </w:div>
      </w:divsChild>
    </w:div>
    <w:div w:id="2040428888">
      <w:bodyDiv w:val="1"/>
      <w:marLeft w:val="56"/>
      <w:marRight w:val="56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0516">
                  <w:marLeft w:val="0"/>
                  <w:marRight w:val="29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796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Hewlett-Packard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creator>Compway</dc:creator>
  <cp:lastModifiedBy>Eduardo_Lucena_Desk</cp:lastModifiedBy>
  <cp:revision>8</cp:revision>
  <cp:lastPrinted>2018-12-14T14:46:00Z</cp:lastPrinted>
  <dcterms:created xsi:type="dcterms:W3CDTF">2018-12-14T02:43:00Z</dcterms:created>
  <dcterms:modified xsi:type="dcterms:W3CDTF">2018-12-20T23:24:00Z</dcterms:modified>
</cp:coreProperties>
</file>